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74FF0" w14:textId="0FF7CD36" w:rsidR="00A6570D" w:rsidRPr="008A1595" w:rsidRDefault="00CA0319" w:rsidP="00A6570D">
      <w:pPr>
        <w:spacing w:after="0" w:line="240" w:lineRule="auto"/>
        <w:rPr>
          <w:rFonts w:ascii="Arial" w:hAnsi="Arial" w:cs="Arial"/>
          <w:b/>
          <w:color w:val="0070C0"/>
          <w:sz w:val="52"/>
          <w:szCs w:val="36"/>
        </w:rPr>
      </w:pPr>
      <w:r>
        <w:rPr>
          <w:rFonts w:ascii="Arial" w:hAnsi="Arial" w:cs="Arial"/>
          <w:b/>
          <w:color w:val="0070C0"/>
          <w:sz w:val="52"/>
          <w:szCs w:val="36"/>
        </w:rPr>
        <w:t>Finance Manager</w:t>
      </w:r>
    </w:p>
    <w:p w14:paraId="09E2635D" w14:textId="77777777" w:rsidR="00A6570D" w:rsidRPr="00CC4D48" w:rsidRDefault="00A6570D" w:rsidP="00A6570D">
      <w:pPr>
        <w:spacing w:after="0" w:line="240" w:lineRule="auto"/>
        <w:rPr>
          <w:rFonts w:ascii="Arial" w:hAnsi="Arial" w:cs="Arial"/>
          <w:b/>
          <w:sz w:val="32"/>
          <w:szCs w:val="24"/>
        </w:rPr>
      </w:pPr>
    </w:p>
    <w:p w14:paraId="4D0A8A9A" w14:textId="64F3963B" w:rsidR="00A6570D" w:rsidRPr="00BA7EF0" w:rsidRDefault="00A6570D" w:rsidP="00A6570D">
      <w:pPr>
        <w:spacing w:after="0" w:line="240" w:lineRule="auto"/>
        <w:rPr>
          <w:rFonts w:ascii="Arial" w:hAnsi="Arial" w:cs="Arial"/>
          <w:bCs/>
          <w:sz w:val="24"/>
          <w:szCs w:val="24"/>
        </w:rPr>
      </w:pPr>
      <w:r>
        <w:rPr>
          <w:rFonts w:ascii="Arial" w:hAnsi="Arial" w:cs="Arial"/>
          <w:b/>
          <w:sz w:val="24"/>
          <w:szCs w:val="24"/>
        </w:rPr>
        <w:t xml:space="preserve">Location: </w:t>
      </w:r>
      <w:r w:rsidR="00BA7EF0" w:rsidRPr="00BA7EF0">
        <w:rPr>
          <w:rFonts w:ascii="Arial" w:hAnsi="Arial" w:cs="Arial"/>
          <w:bCs/>
          <w:sz w:val="24"/>
          <w:szCs w:val="24"/>
        </w:rPr>
        <w:t>Beaconsfield. This is a full</w:t>
      </w:r>
      <w:r w:rsidR="00BA7EF0" w:rsidRPr="00BA7EF0">
        <w:rPr>
          <w:rFonts w:ascii="Cambria Math" w:hAnsi="Cambria Math" w:cs="Cambria Math"/>
          <w:bCs/>
          <w:sz w:val="24"/>
          <w:szCs w:val="24"/>
        </w:rPr>
        <w:t>‑</w:t>
      </w:r>
      <w:r w:rsidR="00BA7EF0" w:rsidRPr="00BA7EF0">
        <w:rPr>
          <w:rFonts w:ascii="Arial" w:hAnsi="Arial" w:cs="Arial"/>
          <w:bCs/>
          <w:sz w:val="24"/>
          <w:szCs w:val="24"/>
        </w:rPr>
        <w:t>time role with hybrid working. Some travel to sites may be required for key meetings and projects.</w:t>
      </w:r>
    </w:p>
    <w:p w14:paraId="2874090B" w14:textId="77777777" w:rsidR="00A6570D" w:rsidRPr="00CC4D48" w:rsidRDefault="00A6570D" w:rsidP="00A6570D">
      <w:pPr>
        <w:spacing w:after="0" w:line="240" w:lineRule="auto"/>
        <w:rPr>
          <w:rFonts w:ascii="Arial" w:hAnsi="Arial" w:cs="Arial"/>
          <w:b/>
          <w:sz w:val="32"/>
          <w:szCs w:val="24"/>
        </w:rPr>
      </w:pPr>
    </w:p>
    <w:p w14:paraId="068BAF56" w14:textId="7AAC7CD6" w:rsidR="00A6570D" w:rsidRDefault="00A6570D" w:rsidP="00A6570D">
      <w:pPr>
        <w:spacing w:after="0" w:line="240" w:lineRule="auto"/>
        <w:rPr>
          <w:rFonts w:ascii="Arial" w:hAnsi="Arial" w:cs="Arial"/>
          <w:sz w:val="24"/>
          <w:szCs w:val="24"/>
        </w:rPr>
      </w:pPr>
      <w:r w:rsidRPr="00EA78A7">
        <w:rPr>
          <w:rFonts w:ascii="Arial" w:hAnsi="Arial" w:cs="Arial"/>
          <w:b/>
          <w:sz w:val="24"/>
          <w:szCs w:val="24"/>
        </w:rPr>
        <w:t xml:space="preserve">Reports to: </w:t>
      </w:r>
      <w:r w:rsidR="00EA3896">
        <w:rPr>
          <w:rFonts w:ascii="Arial" w:hAnsi="Arial" w:cs="Arial"/>
          <w:bCs/>
          <w:sz w:val="24"/>
          <w:szCs w:val="24"/>
        </w:rPr>
        <w:t>Group Finance Manager</w:t>
      </w:r>
    </w:p>
    <w:p w14:paraId="023CD7E8" w14:textId="77777777" w:rsidR="00236809" w:rsidRDefault="008A1681" w:rsidP="00A6570D">
      <w:pPr>
        <w:spacing w:after="0" w:line="240" w:lineRule="auto"/>
        <w:rPr>
          <w:rFonts w:ascii="Arial" w:hAnsi="Arial" w:cs="Arial"/>
          <w:b/>
          <w:sz w:val="24"/>
          <w:szCs w:val="24"/>
        </w:rPr>
      </w:pPr>
      <w:r>
        <w:rPr>
          <w:rFonts w:ascii="Arial" w:hAnsi="Arial" w:cs="Arial"/>
          <w:b/>
          <w:sz w:val="24"/>
          <w:szCs w:val="24"/>
        </w:rPr>
        <w:t>Direct reports</w:t>
      </w:r>
      <w:r w:rsidRPr="00EA78A7">
        <w:rPr>
          <w:rFonts w:ascii="Arial" w:hAnsi="Arial" w:cs="Arial"/>
          <w:b/>
          <w:sz w:val="24"/>
          <w:szCs w:val="24"/>
        </w:rPr>
        <w:t>:</w:t>
      </w:r>
      <w:r>
        <w:rPr>
          <w:rFonts w:ascii="Arial" w:hAnsi="Arial" w:cs="Arial"/>
          <w:b/>
          <w:sz w:val="24"/>
          <w:szCs w:val="24"/>
        </w:rPr>
        <w:t xml:space="preserve"> </w:t>
      </w:r>
      <w:r w:rsidR="00236809" w:rsidRPr="00284631">
        <w:rPr>
          <w:rFonts w:ascii="Arial" w:hAnsi="Arial" w:cs="Arial"/>
          <w:bCs/>
          <w:sz w:val="24"/>
          <w:szCs w:val="24"/>
        </w:rPr>
        <w:t>Responsible for leading and developing a team</w:t>
      </w:r>
      <w:r w:rsidR="00236809" w:rsidRPr="00EA78A7">
        <w:rPr>
          <w:rFonts w:ascii="Arial" w:hAnsi="Arial" w:cs="Arial"/>
          <w:b/>
          <w:sz w:val="24"/>
          <w:szCs w:val="24"/>
        </w:rPr>
        <w:t xml:space="preserve"> </w:t>
      </w:r>
    </w:p>
    <w:p w14:paraId="129D6048" w14:textId="6AB02308" w:rsidR="00A6570D" w:rsidRPr="00181A23" w:rsidRDefault="00A6570D" w:rsidP="00A6570D">
      <w:pPr>
        <w:spacing w:after="0" w:line="240" w:lineRule="auto"/>
        <w:rPr>
          <w:rFonts w:ascii="Arial" w:hAnsi="Arial" w:cs="Arial"/>
          <w:bCs/>
          <w:sz w:val="24"/>
          <w:szCs w:val="24"/>
        </w:rPr>
      </w:pPr>
      <w:r w:rsidRPr="00EA78A7">
        <w:rPr>
          <w:rFonts w:ascii="Arial" w:hAnsi="Arial" w:cs="Arial"/>
          <w:b/>
          <w:sz w:val="24"/>
          <w:szCs w:val="24"/>
        </w:rPr>
        <w:t xml:space="preserve">Working with: </w:t>
      </w:r>
      <w:r w:rsidR="00181A23">
        <w:rPr>
          <w:rFonts w:ascii="Arial" w:hAnsi="Arial" w:cs="Arial"/>
          <w:bCs/>
          <w:sz w:val="24"/>
          <w:szCs w:val="24"/>
        </w:rPr>
        <w:t>Group &amp; Commercial Finance, Operational Leaders, Legal</w:t>
      </w:r>
      <w:r w:rsidR="00DB73EA">
        <w:rPr>
          <w:rFonts w:ascii="Arial" w:hAnsi="Arial" w:cs="Arial"/>
          <w:bCs/>
          <w:sz w:val="24"/>
          <w:szCs w:val="24"/>
        </w:rPr>
        <w:t>, Capital Projects</w:t>
      </w:r>
      <w:r w:rsidR="00181A23">
        <w:rPr>
          <w:rFonts w:ascii="Arial" w:hAnsi="Arial" w:cs="Arial"/>
          <w:bCs/>
          <w:sz w:val="24"/>
          <w:szCs w:val="24"/>
        </w:rPr>
        <w:t xml:space="preserve"> </w:t>
      </w:r>
      <w:r w:rsidR="00DB73EA">
        <w:rPr>
          <w:rFonts w:ascii="Arial" w:hAnsi="Arial" w:cs="Arial"/>
          <w:bCs/>
          <w:sz w:val="24"/>
          <w:szCs w:val="24"/>
        </w:rPr>
        <w:t>&amp; Procurement, External Vendors</w:t>
      </w:r>
    </w:p>
    <w:p w14:paraId="3A835996" w14:textId="77777777" w:rsidR="00A6570D" w:rsidRPr="00EA78A7" w:rsidRDefault="00A6570D" w:rsidP="00A6570D">
      <w:pPr>
        <w:spacing w:after="0" w:line="240" w:lineRule="auto"/>
        <w:rPr>
          <w:rFonts w:ascii="Arial" w:hAnsi="Arial" w:cs="Arial"/>
          <w:b/>
          <w:sz w:val="24"/>
          <w:szCs w:val="24"/>
        </w:rPr>
      </w:pPr>
    </w:p>
    <w:p w14:paraId="5C10A881" w14:textId="77777777" w:rsidR="00A6570D" w:rsidRDefault="00A6570D" w:rsidP="00A6570D">
      <w:pPr>
        <w:spacing w:after="0" w:line="240" w:lineRule="auto"/>
        <w:rPr>
          <w:rFonts w:ascii="Arial" w:hAnsi="Arial" w:cs="Arial"/>
          <w:sz w:val="24"/>
          <w:szCs w:val="24"/>
        </w:rPr>
      </w:pPr>
    </w:p>
    <w:p w14:paraId="6D46B386" w14:textId="15DDD314" w:rsidR="008C54F8" w:rsidRDefault="008C54F8" w:rsidP="008C54F8">
      <w:pPr>
        <w:spacing w:after="0" w:line="240" w:lineRule="auto"/>
        <w:rPr>
          <w:rFonts w:ascii="Arial" w:hAnsi="Arial" w:cs="Arial"/>
          <w:b/>
          <w:color w:val="0070C0"/>
          <w:sz w:val="28"/>
          <w:szCs w:val="24"/>
        </w:rPr>
      </w:pPr>
      <w:r w:rsidRPr="008C54F8">
        <w:rPr>
          <w:rFonts w:ascii="Arial" w:hAnsi="Arial" w:cs="Arial"/>
          <w:b/>
          <w:color w:val="0070C0"/>
          <w:sz w:val="28"/>
          <w:szCs w:val="24"/>
        </w:rPr>
        <w:t>About InHealth</w:t>
      </w:r>
      <w:r>
        <w:rPr>
          <w:rFonts w:ascii="Arial" w:hAnsi="Arial" w:cs="Arial"/>
          <w:b/>
          <w:color w:val="0070C0"/>
          <w:sz w:val="28"/>
          <w:szCs w:val="24"/>
        </w:rPr>
        <w:t>:</w:t>
      </w:r>
    </w:p>
    <w:p w14:paraId="21DB9875" w14:textId="77777777" w:rsidR="008C54F8" w:rsidRPr="008C54F8" w:rsidRDefault="008C54F8" w:rsidP="008C54F8">
      <w:pPr>
        <w:spacing w:after="0" w:line="240" w:lineRule="auto"/>
        <w:rPr>
          <w:rFonts w:ascii="Arial" w:hAnsi="Arial" w:cs="Arial"/>
          <w:b/>
          <w:color w:val="0070C0"/>
          <w:sz w:val="28"/>
          <w:szCs w:val="24"/>
        </w:rPr>
      </w:pPr>
    </w:p>
    <w:p w14:paraId="4C6206E7" w14:textId="77777777" w:rsidR="008C54F8" w:rsidRPr="008C54F8" w:rsidRDefault="008C54F8" w:rsidP="008C54F8">
      <w:pPr>
        <w:spacing w:after="0" w:line="240" w:lineRule="auto"/>
        <w:rPr>
          <w:rFonts w:ascii="Arial" w:hAnsi="Arial" w:cs="Arial"/>
          <w:sz w:val="24"/>
          <w:szCs w:val="24"/>
        </w:rPr>
      </w:pPr>
      <w:r w:rsidRPr="008C54F8">
        <w:rPr>
          <w:rFonts w:ascii="Arial" w:hAnsi="Arial" w:cs="Arial"/>
          <w:sz w:val="24"/>
          <w:szCs w:val="24"/>
        </w:rPr>
        <w:t>InHealth is recognised as the United Kingdom’s largest provider of specialist diagnostic and healthcare services. The organisation employs a workforce of 3,500 staff and has an annual turnover of approximately £350 million. Guided by our purpose to Make Healthcare Better, InHealth works closely with the NHS and other healthcare providers to deliver improved patient outcomes.</w:t>
      </w:r>
    </w:p>
    <w:p w14:paraId="67AFA30F" w14:textId="77777777" w:rsidR="008C54F8" w:rsidRPr="008C54F8" w:rsidRDefault="008C54F8" w:rsidP="008C54F8">
      <w:pPr>
        <w:spacing w:after="0" w:line="240" w:lineRule="auto"/>
        <w:rPr>
          <w:rFonts w:ascii="Arial" w:hAnsi="Arial" w:cs="Arial"/>
          <w:sz w:val="24"/>
          <w:szCs w:val="24"/>
        </w:rPr>
      </w:pPr>
    </w:p>
    <w:p w14:paraId="580F59CE" w14:textId="77777777" w:rsidR="008C54F8" w:rsidRPr="008C54F8" w:rsidRDefault="008C54F8" w:rsidP="008C54F8">
      <w:pPr>
        <w:spacing w:after="0" w:line="240" w:lineRule="auto"/>
        <w:rPr>
          <w:rFonts w:ascii="Arial" w:hAnsi="Arial" w:cs="Arial"/>
          <w:sz w:val="24"/>
          <w:szCs w:val="24"/>
        </w:rPr>
      </w:pPr>
      <w:r w:rsidRPr="008C54F8">
        <w:rPr>
          <w:rFonts w:ascii="Arial" w:hAnsi="Arial" w:cs="Arial"/>
          <w:sz w:val="24"/>
          <w:szCs w:val="24"/>
        </w:rPr>
        <w:t>Central to InHealth’s mission is the aim to provide high-quality local care to over seven million patients by 2030. The Finance function plays a critical role in enabling this ambition, providing robust financial planning, performance insight and commercial stewardship to support sustainable growth. Through strong financial leadership, data-driven decision-making and effective systems, Finance helps ensure resources are deployed efficiently, investment is aligned with strategic priorities, and the organisation continues to deliver high-quality services for patients and partners across the UK.</w:t>
      </w:r>
    </w:p>
    <w:p w14:paraId="5FF50821" w14:textId="77777777" w:rsidR="008C54F8" w:rsidRPr="008C54F8" w:rsidRDefault="008C54F8" w:rsidP="008C54F8">
      <w:pPr>
        <w:spacing w:after="0" w:line="240" w:lineRule="auto"/>
        <w:rPr>
          <w:rFonts w:ascii="Arial" w:hAnsi="Arial" w:cs="Arial"/>
          <w:b/>
          <w:color w:val="0070C0"/>
          <w:sz w:val="28"/>
          <w:szCs w:val="24"/>
        </w:rPr>
      </w:pPr>
    </w:p>
    <w:p w14:paraId="5645C117" w14:textId="0E6FB769" w:rsidR="008C54F8" w:rsidRDefault="008C54F8" w:rsidP="008C54F8">
      <w:pPr>
        <w:spacing w:after="0" w:line="240" w:lineRule="auto"/>
        <w:rPr>
          <w:rFonts w:ascii="Arial" w:hAnsi="Arial" w:cs="Arial"/>
          <w:b/>
          <w:color w:val="0070C0"/>
          <w:sz w:val="28"/>
          <w:szCs w:val="24"/>
        </w:rPr>
      </w:pPr>
      <w:r w:rsidRPr="008C54F8">
        <w:rPr>
          <w:rFonts w:ascii="Arial" w:hAnsi="Arial" w:cs="Arial"/>
          <w:b/>
          <w:color w:val="0070C0"/>
          <w:sz w:val="28"/>
          <w:szCs w:val="24"/>
        </w:rPr>
        <w:t>Our Values</w:t>
      </w:r>
      <w:r>
        <w:rPr>
          <w:rFonts w:ascii="Arial" w:hAnsi="Arial" w:cs="Arial"/>
          <w:b/>
          <w:color w:val="0070C0"/>
          <w:sz w:val="28"/>
          <w:szCs w:val="24"/>
        </w:rPr>
        <w:t>:</w:t>
      </w:r>
    </w:p>
    <w:p w14:paraId="075CE093" w14:textId="77777777" w:rsidR="008C54F8" w:rsidRPr="008C54F8" w:rsidRDefault="008C54F8" w:rsidP="008C54F8">
      <w:pPr>
        <w:spacing w:after="0" w:line="240" w:lineRule="auto"/>
        <w:rPr>
          <w:rFonts w:ascii="Arial" w:hAnsi="Arial" w:cs="Arial"/>
          <w:b/>
          <w:color w:val="0070C0"/>
          <w:sz w:val="28"/>
          <w:szCs w:val="24"/>
        </w:rPr>
      </w:pPr>
    </w:p>
    <w:p w14:paraId="4D0D66CC" w14:textId="52F41BCC" w:rsidR="008C54F8" w:rsidRPr="008C54F8" w:rsidRDefault="008C54F8" w:rsidP="008C54F8">
      <w:pPr>
        <w:spacing w:after="0" w:line="240" w:lineRule="auto"/>
        <w:rPr>
          <w:rFonts w:ascii="Arial" w:hAnsi="Arial" w:cs="Arial"/>
          <w:sz w:val="24"/>
          <w:szCs w:val="24"/>
        </w:rPr>
      </w:pPr>
      <w:r w:rsidRPr="008C54F8">
        <w:rPr>
          <w:rFonts w:ascii="Arial" w:hAnsi="Arial" w:cs="Arial"/>
          <w:sz w:val="24"/>
          <w:szCs w:val="24"/>
        </w:rPr>
        <w:t xml:space="preserve">As a values-based organisation, InHealth is committed to principles that inform its actions and behaviours. These values </w:t>
      </w:r>
      <w:r>
        <w:rPr>
          <w:rFonts w:ascii="Arial" w:hAnsi="Arial" w:cs="Arial"/>
          <w:sz w:val="24"/>
          <w:szCs w:val="24"/>
        </w:rPr>
        <w:t>-</w:t>
      </w:r>
      <w:r w:rsidRPr="008C54F8">
        <w:rPr>
          <w:rFonts w:ascii="Arial" w:hAnsi="Arial" w:cs="Arial"/>
          <w:sz w:val="24"/>
          <w:szCs w:val="24"/>
        </w:rPr>
        <w:t xml:space="preserve"> Trust, Passion, Care, and Creativity </w:t>
      </w:r>
      <w:r>
        <w:rPr>
          <w:rFonts w:ascii="Arial" w:hAnsi="Arial" w:cs="Arial"/>
          <w:sz w:val="24"/>
          <w:szCs w:val="24"/>
        </w:rPr>
        <w:t>-</w:t>
      </w:r>
      <w:r w:rsidRPr="008C54F8">
        <w:rPr>
          <w:rFonts w:ascii="Arial" w:hAnsi="Arial" w:cs="Arial"/>
          <w:sz w:val="24"/>
          <w:szCs w:val="24"/>
        </w:rPr>
        <w:t xml:space="preserve"> are inspired by the core purpose of making healthcare better. They shape the way the organisation interacts with patients, customers, and colleagues, ensuring a consistent and positive approach across all areas.</w:t>
      </w:r>
    </w:p>
    <w:p w14:paraId="48BEE318" w14:textId="77777777" w:rsidR="008C54F8" w:rsidRDefault="008C54F8" w:rsidP="00A6570D">
      <w:pPr>
        <w:spacing w:after="0" w:line="240" w:lineRule="auto"/>
        <w:rPr>
          <w:rFonts w:ascii="Arial" w:hAnsi="Arial" w:cs="Arial"/>
          <w:b/>
          <w:color w:val="0070C0"/>
          <w:sz w:val="28"/>
          <w:szCs w:val="24"/>
        </w:rPr>
      </w:pPr>
    </w:p>
    <w:p w14:paraId="0F928008" w14:textId="6D2BEA0D"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21AEDF0F" w14:textId="77777777" w:rsidR="008C4318" w:rsidRDefault="008C4318" w:rsidP="008C4318">
      <w:pPr>
        <w:spacing w:after="0" w:line="240" w:lineRule="auto"/>
        <w:rPr>
          <w:rFonts w:ascii="Arial" w:hAnsi="Arial" w:cs="Arial"/>
          <w:sz w:val="24"/>
          <w:szCs w:val="24"/>
        </w:rPr>
      </w:pPr>
      <w:r w:rsidRPr="008C4318">
        <w:rPr>
          <w:rFonts w:ascii="Arial" w:hAnsi="Arial" w:cs="Arial"/>
          <w:sz w:val="24"/>
          <w:szCs w:val="24"/>
        </w:rPr>
        <w:t>The Finance Manager role is a key management position within Group Finance, reporting into the Group Finance Manager and supporting the delivery of high</w:t>
      </w:r>
      <w:r w:rsidRPr="008C4318">
        <w:rPr>
          <w:rFonts w:ascii="Cambria Math" w:hAnsi="Cambria Math" w:cs="Cambria Math"/>
          <w:sz w:val="24"/>
          <w:szCs w:val="24"/>
        </w:rPr>
        <w:t>‑</w:t>
      </w:r>
      <w:r w:rsidRPr="008C4318">
        <w:rPr>
          <w:rFonts w:ascii="Arial" w:hAnsi="Arial" w:cs="Arial"/>
          <w:sz w:val="24"/>
          <w:szCs w:val="24"/>
        </w:rPr>
        <w:t>quality financial control, reporting and insight across the Group.</w:t>
      </w:r>
    </w:p>
    <w:p w14:paraId="43AFBB72" w14:textId="77777777" w:rsidR="008C4318" w:rsidRPr="008C4318" w:rsidRDefault="008C4318" w:rsidP="008C4318">
      <w:pPr>
        <w:spacing w:after="0" w:line="240" w:lineRule="auto"/>
        <w:rPr>
          <w:rFonts w:ascii="Arial" w:hAnsi="Arial" w:cs="Arial"/>
          <w:sz w:val="24"/>
          <w:szCs w:val="24"/>
        </w:rPr>
      </w:pPr>
    </w:p>
    <w:p w14:paraId="4CB013F9" w14:textId="77777777" w:rsidR="008C4318" w:rsidRDefault="008C4318" w:rsidP="008C4318">
      <w:pPr>
        <w:spacing w:after="0" w:line="240" w:lineRule="auto"/>
        <w:rPr>
          <w:rFonts w:ascii="Arial" w:hAnsi="Arial" w:cs="Arial"/>
          <w:sz w:val="24"/>
          <w:szCs w:val="24"/>
        </w:rPr>
      </w:pPr>
      <w:r w:rsidRPr="008C4318">
        <w:rPr>
          <w:rFonts w:ascii="Arial" w:hAnsi="Arial" w:cs="Arial"/>
          <w:sz w:val="24"/>
          <w:szCs w:val="24"/>
        </w:rPr>
        <w:t>The role combines hands</w:t>
      </w:r>
      <w:r w:rsidRPr="008C4318">
        <w:rPr>
          <w:rFonts w:ascii="Cambria Math" w:hAnsi="Cambria Math" w:cs="Cambria Math"/>
          <w:sz w:val="24"/>
          <w:szCs w:val="24"/>
        </w:rPr>
        <w:t>‑</w:t>
      </w:r>
      <w:r w:rsidRPr="008C4318">
        <w:rPr>
          <w:rFonts w:ascii="Arial" w:hAnsi="Arial" w:cs="Arial"/>
          <w:sz w:val="24"/>
          <w:szCs w:val="24"/>
        </w:rPr>
        <w:t>on technical delivery with people leadership and cross</w:t>
      </w:r>
      <w:r w:rsidRPr="008C4318">
        <w:rPr>
          <w:rFonts w:ascii="Cambria Math" w:hAnsi="Cambria Math" w:cs="Cambria Math"/>
          <w:sz w:val="24"/>
          <w:szCs w:val="24"/>
        </w:rPr>
        <w:t>‑</w:t>
      </w:r>
      <w:r w:rsidRPr="008C4318">
        <w:rPr>
          <w:rFonts w:ascii="Arial" w:hAnsi="Arial" w:cs="Arial"/>
          <w:sz w:val="24"/>
          <w:szCs w:val="24"/>
        </w:rPr>
        <w:t>functional partnering. You will take ownership for defined areas of the close, balance sheet and cashflow, while supporting continuous improvement in finance processes, controls and systems.</w:t>
      </w:r>
    </w:p>
    <w:p w14:paraId="4F5EFF6E" w14:textId="77777777" w:rsidR="008C4318" w:rsidRPr="008C4318" w:rsidRDefault="008C4318" w:rsidP="008C4318">
      <w:pPr>
        <w:spacing w:after="0" w:line="240" w:lineRule="auto"/>
        <w:rPr>
          <w:rFonts w:ascii="Arial" w:hAnsi="Arial" w:cs="Arial"/>
          <w:sz w:val="24"/>
          <w:szCs w:val="24"/>
        </w:rPr>
      </w:pPr>
    </w:p>
    <w:p w14:paraId="02467F0A" w14:textId="19FB02EA" w:rsidR="008A1595" w:rsidRPr="008C4318" w:rsidRDefault="008C4318" w:rsidP="008C4318">
      <w:pPr>
        <w:spacing w:after="0" w:line="240" w:lineRule="auto"/>
        <w:rPr>
          <w:rFonts w:ascii="Arial" w:hAnsi="Arial" w:cs="Arial"/>
          <w:sz w:val="24"/>
          <w:szCs w:val="24"/>
        </w:rPr>
      </w:pPr>
      <w:r w:rsidRPr="008C4318">
        <w:rPr>
          <w:rFonts w:ascii="Arial" w:hAnsi="Arial" w:cs="Arial"/>
          <w:sz w:val="24"/>
          <w:szCs w:val="24"/>
        </w:rPr>
        <w:t>This role provides an excellent opportunity to operate at the heart of Group Finance, working closely with senior stakeholders while developing leadership capability within a growing healthcare organisation.</w:t>
      </w:r>
    </w:p>
    <w:p w14:paraId="1E4D5FDA" w14:textId="77777777" w:rsidR="00A6570D" w:rsidRPr="00EA78A7" w:rsidRDefault="00A6570D" w:rsidP="00A6570D">
      <w:pPr>
        <w:spacing w:after="0" w:line="240" w:lineRule="auto"/>
        <w:rPr>
          <w:rFonts w:ascii="Arial" w:hAnsi="Arial" w:cs="Arial"/>
          <w:b/>
          <w:sz w:val="24"/>
          <w:szCs w:val="24"/>
        </w:rPr>
      </w:pPr>
    </w:p>
    <w:p w14:paraId="33D01BBE" w14:textId="77777777" w:rsidR="00DF5A2A" w:rsidRDefault="00DF5A2A" w:rsidP="00A6570D">
      <w:pPr>
        <w:spacing w:after="0" w:line="240" w:lineRule="auto"/>
        <w:rPr>
          <w:rFonts w:ascii="Arial" w:hAnsi="Arial" w:cs="Arial"/>
          <w:b/>
          <w:color w:val="0070C0"/>
          <w:sz w:val="28"/>
          <w:szCs w:val="24"/>
        </w:rPr>
      </w:pPr>
    </w:p>
    <w:p w14:paraId="1962F53B" w14:textId="750DF72B"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4C0A8A67" w14:textId="77777777" w:rsidR="009A4A30" w:rsidRPr="009A4A30" w:rsidRDefault="009A4A30" w:rsidP="009A4A30">
      <w:pPr>
        <w:pStyle w:val="ListParagraph"/>
        <w:numPr>
          <w:ilvl w:val="0"/>
          <w:numId w:val="34"/>
        </w:numPr>
        <w:rPr>
          <w:rFonts w:ascii="Arial" w:hAnsi="Arial" w:cs="Arial"/>
          <w:sz w:val="24"/>
          <w:szCs w:val="24"/>
        </w:rPr>
      </w:pPr>
      <w:r w:rsidRPr="009A4A30">
        <w:rPr>
          <w:rFonts w:ascii="Arial" w:hAnsi="Arial" w:cs="Arial"/>
          <w:sz w:val="24"/>
          <w:szCs w:val="24"/>
        </w:rPr>
        <w:t>Support the delivery of a disciplined, well</w:t>
      </w:r>
      <w:r w:rsidRPr="009A4A30">
        <w:rPr>
          <w:rFonts w:ascii="Cambria Math" w:hAnsi="Cambria Math" w:cs="Cambria Math"/>
          <w:sz w:val="24"/>
          <w:szCs w:val="24"/>
        </w:rPr>
        <w:t>‑</w:t>
      </w:r>
      <w:r w:rsidRPr="009A4A30">
        <w:rPr>
          <w:rFonts w:ascii="Arial" w:hAnsi="Arial" w:cs="Arial"/>
          <w:sz w:val="24"/>
          <w:szCs w:val="24"/>
        </w:rPr>
        <w:t>controlled month</w:t>
      </w:r>
      <w:r w:rsidRPr="009A4A30">
        <w:rPr>
          <w:rFonts w:ascii="Cambria Math" w:hAnsi="Cambria Math" w:cs="Cambria Math"/>
          <w:sz w:val="24"/>
          <w:szCs w:val="24"/>
        </w:rPr>
        <w:t>‑</w:t>
      </w:r>
      <w:r w:rsidRPr="009A4A30">
        <w:rPr>
          <w:rFonts w:ascii="Arial" w:hAnsi="Arial" w:cs="Arial"/>
          <w:sz w:val="24"/>
          <w:szCs w:val="24"/>
        </w:rPr>
        <w:t>end, quarter</w:t>
      </w:r>
      <w:r w:rsidRPr="009A4A30">
        <w:rPr>
          <w:rFonts w:ascii="Cambria Math" w:hAnsi="Cambria Math" w:cs="Cambria Math"/>
          <w:sz w:val="24"/>
          <w:szCs w:val="24"/>
        </w:rPr>
        <w:t>‑</w:t>
      </w:r>
      <w:r w:rsidRPr="009A4A30">
        <w:rPr>
          <w:rFonts w:ascii="Arial" w:hAnsi="Arial" w:cs="Arial"/>
          <w:sz w:val="24"/>
          <w:szCs w:val="24"/>
        </w:rPr>
        <w:t>end and year</w:t>
      </w:r>
      <w:r w:rsidRPr="009A4A30">
        <w:rPr>
          <w:rFonts w:ascii="Cambria Math" w:hAnsi="Cambria Math" w:cs="Cambria Math"/>
          <w:sz w:val="24"/>
          <w:szCs w:val="24"/>
        </w:rPr>
        <w:t>‑</w:t>
      </w:r>
      <w:r w:rsidRPr="009A4A30">
        <w:rPr>
          <w:rFonts w:ascii="Arial" w:hAnsi="Arial" w:cs="Arial"/>
          <w:sz w:val="24"/>
          <w:szCs w:val="24"/>
        </w:rPr>
        <w:t>end close across Group entities.</w:t>
      </w:r>
    </w:p>
    <w:p w14:paraId="4B6C6CFB" w14:textId="77777777" w:rsidR="009A4A30" w:rsidRPr="009A4A30" w:rsidRDefault="009A4A30" w:rsidP="009A4A30">
      <w:pPr>
        <w:pStyle w:val="ListParagraph"/>
        <w:numPr>
          <w:ilvl w:val="0"/>
          <w:numId w:val="34"/>
        </w:numPr>
        <w:rPr>
          <w:rFonts w:ascii="Arial" w:hAnsi="Arial" w:cs="Arial"/>
          <w:sz w:val="24"/>
          <w:szCs w:val="24"/>
        </w:rPr>
      </w:pPr>
      <w:r w:rsidRPr="009A4A30">
        <w:rPr>
          <w:rFonts w:ascii="Arial" w:hAnsi="Arial" w:cs="Arial"/>
          <w:sz w:val="24"/>
          <w:szCs w:val="24"/>
        </w:rPr>
        <w:t>Own defined balance sheet areas, ensuring accuracy, consistency, robust reconciliation and clear supporting documentation.</w:t>
      </w:r>
    </w:p>
    <w:p w14:paraId="199DB1AD" w14:textId="77777777" w:rsidR="009A4A30" w:rsidRPr="009A4A30" w:rsidRDefault="009A4A30" w:rsidP="009A4A30">
      <w:pPr>
        <w:pStyle w:val="ListParagraph"/>
        <w:numPr>
          <w:ilvl w:val="0"/>
          <w:numId w:val="34"/>
        </w:numPr>
        <w:rPr>
          <w:rFonts w:ascii="Arial" w:hAnsi="Arial" w:cs="Arial"/>
          <w:sz w:val="24"/>
          <w:szCs w:val="24"/>
        </w:rPr>
      </w:pPr>
      <w:r w:rsidRPr="009A4A30">
        <w:rPr>
          <w:rFonts w:ascii="Arial" w:hAnsi="Arial" w:cs="Arial"/>
          <w:sz w:val="24"/>
          <w:szCs w:val="24"/>
        </w:rPr>
        <w:t>Provide high</w:t>
      </w:r>
      <w:r w:rsidRPr="009A4A30">
        <w:rPr>
          <w:rFonts w:ascii="Cambria Math" w:hAnsi="Cambria Math" w:cs="Cambria Math"/>
          <w:sz w:val="24"/>
          <w:szCs w:val="24"/>
        </w:rPr>
        <w:t>‑</w:t>
      </w:r>
      <w:r w:rsidRPr="009A4A30">
        <w:rPr>
          <w:rFonts w:ascii="Arial" w:hAnsi="Arial" w:cs="Arial"/>
          <w:sz w:val="24"/>
          <w:szCs w:val="24"/>
        </w:rPr>
        <w:t>quality financial information and insight to the Group Finance Manager and wider stakeholders.</w:t>
      </w:r>
    </w:p>
    <w:p w14:paraId="51B6012E" w14:textId="77777777" w:rsidR="009A4A30" w:rsidRPr="009A4A30" w:rsidRDefault="009A4A30" w:rsidP="009A4A30">
      <w:pPr>
        <w:pStyle w:val="ListParagraph"/>
        <w:numPr>
          <w:ilvl w:val="0"/>
          <w:numId w:val="34"/>
        </w:numPr>
        <w:rPr>
          <w:rFonts w:ascii="Arial" w:hAnsi="Arial" w:cs="Arial"/>
          <w:sz w:val="24"/>
          <w:szCs w:val="24"/>
        </w:rPr>
      </w:pPr>
      <w:r w:rsidRPr="009A4A30">
        <w:rPr>
          <w:rFonts w:ascii="Arial" w:hAnsi="Arial" w:cs="Arial"/>
          <w:sz w:val="24"/>
          <w:szCs w:val="24"/>
        </w:rPr>
        <w:t>Lead, develop and review outputs from a team of finance colleagues, ensuring clear ownership and high standards.</w:t>
      </w:r>
    </w:p>
    <w:p w14:paraId="04669368" w14:textId="4E58188D" w:rsidR="008A1595" w:rsidRPr="009A4A30" w:rsidRDefault="009A4A30" w:rsidP="009A4A30">
      <w:pPr>
        <w:pStyle w:val="ListParagraph"/>
        <w:numPr>
          <w:ilvl w:val="0"/>
          <w:numId w:val="34"/>
        </w:numPr>
        <w:rPr>
          <w:rFonts w:ascii="Arial" w:hAnsi="Arial" w:cs="Arial"/>
          <w:sz w:val="24"/>
          <w:szCs w:val="24"/>
        </w:rPr>
      </w:pPr>
      <w:r w:rsidRPr="009A4A30">
        <w:rPr>
          <w:rFonts w:ascii="Arial" w:hAnsi="Arial" w:cs="Arial"/>
          <w:sz w:val="24"/>
          <w:szCs w:val="24"/>
        </w:rPr>
        <w:t>Act as a proactive finance partner to operational and central teams, supporting informed decision</w:t>
      </w:r>
      <w:r w:rsidRPr="009A4A30">
        <w:rPr>
          <w:rFonts w:ascii="Cambria Math" w:hAnsi="Cambria Math" w:cs="Cambria Math"/>
          <w:sz w:val="24"/>
          <w:szCs w:val="24"/>
        </w:rPr>
        <w:t>‑</w:t>
      </w:r>
      <w:r w:rsidRPr="009A4A30">
        <w:rPr>
          <w:rFonts w:ascii="Arial" w:hAnsi="Arial" w:cs="Arial"/>
          <w:sz w:val="24"/>
          <w:szCs w:val="24"/>
        </w:rPr>
        <w:t>making.</w:t>
      </w:r>
    </w:p>
    <w:p w14:paraId="0CD4A02A" w14:textId="77777777" w:rsidR="00A6570D" w:rsidRPr="00EE018C" w:rsidRDefault="00A6570D" w:rsidP="00A6570D">
      <w:pPr>
        <w:spacing w:after="0" w:line="240" w:lineRule="auto"/>
        <w:rPr>
          <w:rFonts w:ascii="Arial" w:hAnsi="Arial" w:cs="Arial"/>
          <w:sz w:val="20"/>
          <w:szCs w:val="24"/>
        </w:rPr>
      </w:pPr>
    </w:p>
    <w:p w14:paraId="54113390"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are responsible for</w:t>
      </w:r>
      <w:r w:rsidR="003B2DC9" w:rsidRPr="008A1595">
        <w:rPr>
          <w:rFonts w:ascii="Arial" w:hAnsi="Arial" w:cs="Arial"/>
          <w:b/>
          <w:color w:val="0070C0"/>
          <w:sz w:val="28"/>
          <w:szCs w:val="24"/>
        </w:rPr>
        <w:t>:</w:t>
      </w:r>
    </w:p>
    <w:p w14:paraId="154ABE19" w14:textId="77777777" w:rsidR="00392A58" w:rsidRPr="00392A58" w:rsidRDefault="00392A58" w:rsidP="00392A58">
      <w:pPr>
        <w:numPr>
          <w:ilvl w:val="0"/>
          <w:numId w:val="35"/>
        </w:numPr>
        <w:spacing w:before="100" w:beforeAutospacing="1" w:after="100" w:afterAutospacing="1" w:line="300" w:lineRule="atLeast"/>
        <w:rPr>
          <w:rFonts w:ascii="Arial" w:eastAsia="Times New Roman" w:hAnsi="Arial" w:cs="Arial"/>
          <w:sz w:val="24"/>
          <w:szCs w:val="24"/>
          <w:lang w:eastAsia="en-GB"/>
        </w:rPr>
      </w:pPr>
      <w:r w:rsidRPr="00392A58">
        <w:rPr>
          <w:rFonts w:ascii="Arial" w:eastAsia="Times New Roman" w:hAnsi="Arial" w:cs="Arial"/>
          <w:b/>
          <w:bCs/>
          <w:sz w:val="24"/>
          <w:szCs w:val="24"/>
          <w:lang w:eastAsia="en-GB"/>
        </w:rPr>
        <w:t>Month</w:t>
      </w:r>
      <w:r w:rsidRPr="00392A58">
        <w:rPr>
          <w:rFonts w:ascii="Arial" w:eastAsia="Times New Roman" w:hAnsi="Arial" w:cs="Arial"/>
          <w:b/>
          <w:bCs/>
          <w:sz w:val="24"/>
          <w:szCs w:val="24"/>
          <w:lang w:eastAsia="en-GB"/>
        </w:rPr>
        <w:noBreakHyphen/>
        <w:t>end close &amp; controls:</w:t>
      </w:r>
      <w:r w:rsidRPr="00392A58">
        <w:rPr>
          <w:rFonts w:ascii="Arial" w:eastAsia="Times New Roman" w:hAnsi="Arial" w:cs="Arial"/>
          <w:sz w:val="24"/>
          <w:szCs w:val="24"/>
          <w:lang w:eastAsia="en-GB"/>
        </w:rPr>
        <w:t xml:space="preserve"> Deliver timely and accurate month</w:t>
      </w:r>
      <w:r w:rsidRPr="00392A58">
        <w:rPr>
          <w:rFonts w:ascii="Arial" w:eastAsia="Times New Roman" w:hAnsi="Arial" w:cs="Arial"/>
          <w:sz w:val="24"/>
          <w:szCs w:val="24"/>
          <w:lang w:eastAsia="en-GB"/>
        </w:rPr>
        <w:noBreakHyphen/>
        <w:t>end close activities for allocated entities and balance sheet areas, including journals, reconciliations and reviews.</w:t>
      </w:r>
    </w:p>
    <w:p w14:paraId="6F6B8152" w14:textId="77777777" w:rsidR="00392A58" w:rsidRPr="00392A58" w:rsidRDefault="00392A58" w:rsidP="00392A58">
      <w:pPr>
        <w:numPr>
          <w:ilvl w:val="0"/>
          <w:numId w:val="35"/>
        </w:numPr>
        <w:spacing w:before="100" w:beforeAutospacing="1" w:after="100" w:afterAutospacing="1" w:line="300" w:lineRule="atLeast"/>
        <w:rPr>
          <w:rFonts w:ascii="Arial" w:eastAsia="Times New Roman" w:hAnsi="Arial" w:cs="Arial"/>
          <w:sz w:val="24"/>
          <w:szCs w:val="24"/>
          <w:lang w:eastAsia="en-GB"/>
        </w:rPr>
      </w:pPr>
      <w:r w:rsidRPr="00392A58">
        <w:rPr>
          <w:rFonts w:ascii="Arial" w:eastAsia="Times New Roman" w:hAnsi="Arial" w:cs="Arial"/>
          <w:b/>
          <w:bCs/>
          <w:sz w:val="24"/>
          <w:szCs w:val="24"/>
          <w:lang w:eastAsia="en-GB"/>
        </w:rPr>
        <w:t>Balance sheet ownership:</w:t>
      </w:r>
      <w:r w:rsidRPr="00392A58">
        <w:rPr>
          <w:rFonts w:ascii="Arial" w:eastAsia="Times New Roman" w:hAnsi="Arial" w:cs="Arial"/>
          <w:sz w:val="24"/>
          <w:szCs w:val="24"/>
          <w:lang w:eastAsia="en-GB"/>
        </w:rPr>
        <w:t xml:space="preserve"> End</w:t>
      </w:r>
      <w:r w:rsidRPr="00392A58">
        <w:rPr>
          <w:rFonts w:ascii="Arial" w:eastAsia="Times New Roman" w:hAnsi="Arial" w:cs="Arial"/>
          <w:sz w:val="24"/>
          <w:szCs w:val="24"/>
          <w:lang w:eastAsia="en-GB"/>
        </w:rPr>
        <w:noBreakHyphen/>
        <w:t>to</w:t>
      </w:r>
      <w:r w:rsidRPr="00392A58">
        <w:rPr>
          <w:rFonts w:ascii="Arial" w:eastAsia="Times New Roman" w:hAnsi="Arial" w:cs="Arial"/>
          <w:sz w:val="24"/>
          <w:szCs w:val="24"/>
          <w:lang w:eastAsia="en-GB"/>
        </w:rPr>
        <w:noBreakHyphen/>
        <w:t>end responsibility for specific balance sheet areas such as accruals, prepayments, provisions, fixed assets, leases (IFRS 16), payroll and intercompany, ensuring issues are identified and resolved promptly.</w:t>
      </w:r>
    </w:p>
    <w:p w14:paraId="0A4D287E" w14:textId="77777777" w:rsidR="00392A58" w:rsidRPr="00392A58" w:rsidRDefault="00392A58" w:rsidP="00392A58">
      <w:pPr>
        <w:numPr>
          <w:ilvl w:val="0"/>
          <w:numId w:val="35"/>
        </w:numPr>
        <w:spacing w:before="100" w:beforeAutospacing="1" w:after="100" w:afterAutospacing="1" w:line="300" w:lineRule="atLeast"/>
        <w:rPr>
          <w:rFonts w:ascii="Arial" w:eastAsia="Times New Roman" w:hAnsi="Arial" w:cs="Arial"/>
          <w:sz w:val="24"/>
          <w:szCs w:val="24"/>
          <w:lang w:eastAsia="en-GB"/>
        </w:rPr>
      </w:pPr>
      <w:r w:rsidRPr="00392A58">
        <w:rPr>
          <w:rFonts w:ascii="Arial" w:eastAsia="Times New Roman" w:hAnsi="Arial" w:cs="Arial"/>
          <w:b/>
          <w:bCs/>
          <w:sz w:val="24"/>
          <w:szCs w:val="24"/>
          <w:lang w:eastAsia="en-GB"/>
        </w:rPr>
        <w:t>Reconciliations &amp; reviews:</w:t>
      </w:r>
      <w:r w:rsidRPr="00392A58">
        <w:rPr>
          <w:rFonts w:ascii="Arial" w:eastAsia="Times New Roman" w:hAnsi="Arial" w:cs="Arial"/>
          <w:sz w:val="24"/>
          <w:szCs w:val="24"/>
          <w:lang w:eastAsia="en-GB"/>
        </w:rPr>
        <w:t xml:space="preserve"> Prepare and review balance sheet reconciliations to a high standard, escalating risks or issues appropriately.</w:t>
      </w:r>
    </w:p>
    <w:p w14:paraId="4D172D6F" w14:textId="77777777" w:rsidR="00392A58" w:rsidRPr="00392A58" w:rsidRDefault="00392A58" w:rsidP="00392A58">
      <w:pPr>
        <w:numPr>
          <w:ilvl w:val="0"/>
          <w:numId w:val="35"/>
        </w:numPr>
        <w:spacing w:before="100" w:beforeAutospacing="1" w:after="100" w:afterAutospacing="1" w:line="300" w:lineRule="atLeast"/>
        <w:rPr>
          <w:rFonts w:ascii="Arial" w:eastAsia="Times New Roman" w:hAnsi="Arial" w:cs="Arial"/>
          <w:sz w:val="24"/>
          <w:szCs w:val="24"/>
          <w:lang w:eastAsia="en-GB"/>
        </w:rPr>
      </w:pPr>
      <w:r w:rsidRPr="00392A58">
        <w:rPr>
          <w:rFonts w:ascii="Arial" w:eastAsia="Times New Roman" w:hAnsi="Arial" w:cs="Arial"/>
          <w:b/>
          <w:bCs/>
          <w:sz w:val="24"/>
          <w:szCs w:val="24"/>
          <w:lang w:eastAsia="en-GB"/>
        </w:rPr>
        <w:t>Cash &amp; working capital:</w:t>
      </w:r>
      <w:r w:rsidRPr="00392A58">
        <w:rPr>
          <w:rFonts w:ascii="Arial" w:eastAsia="Times New Roman" w:hAnsi="Arial" w:cs="Arial"/>
          <w:sz w:val="24"/>
          <w:szCs w:val="24"/>
          <w:lang w:eastAsia="en-GB"/>
        </w:rPr>
        <w:t xml:space="preserve"> Support daily and weekly cash reporting, cashflow forecasting and working capital management, ensuring alignment with reporting and forecasts.</w:t>
      </w:r>
    </w:p>
    <w:p w14:paraId="0D36D5FE" w14:textId="77777777" w:rsidR="00392A58" w:rsidRPr="00392A58" w:rsidRDefault="00392A58" w:rsidP="00392A58">
      <w:pPr>
        <w:numPr>
          <w:ilvl w:val="0"/>
          <w:numId w:val="35"/>
        </w:numPr>
        <w:spacing w:before="100" w:beforeAutospacing="1" w:after="100" w:afterAutospacing="1" w:line="300" w:lineRule="atLeast"/>
        <w:rPr>
          <w:rFonts w:ascii="Arial" w:eastAsia="Times New Roman" w:hAnsi="Arial" w:cs="Arial"/>
          <w:sz w:val="24"/>
          <w:szCs w:val="24"/>
          <w:lang w:eastAsia="en-GB"/>
        </w:rPr>
      </w:pPr>
      <w:r w:rsidRPr="00392A58">
        <w:rPr>
          <w:rFonts w:ascii="Arial" w:eastAsia="Times New Roman" w:hAnsi="Arial" w:cs="Arial"/>
          <w:b/>
          <w:bCs/>
          <w:sz w:val="24"/>
          <w:szCs w:val="24"/>
          <w:lang w:eastAsia="en-GB"/>
        </w:rPr>
        <w:t>Audit &amp; governance:</w:t>
      </w:r>
      <w:r w:rsidRPr="00392A58">
        <w:rPr>
          <w:rFonts w:ascii="Arial" w:eastAsia="Times New Roman" w:hAnsi="Arial" w:cs="Arial"/>
          <w:sz w:val="24"/>
          <w:szCs w:val="24"/>
          <w:lang w:eastAsia="en-GB"/>
        </w:rPr>
        <w:t xml:space="preserve"> Support internal and external audits, providing clear audit trails, explanations and timely responses to queries.</w:t>
      </w:r>
    </w:p>
    <w:p w14:paraId="0BBC1C83" w14:textId="77777777" w:rsidR="00392A58" w:rsidRPr="00392A58" w:rsidRDefault="00392A58" w:rsidP="00392A58">
      <w:pPr>
        <w:numPr>
          <w:ilvl w:val="0"/>
          <w:numId w:val="35"/>
        </w:numPr>
        <w:spacing w:before="100" w:beforeAutospacing="1" w:after="100" w:afterAutospacing="1" w:line="300" w:lineRule="atLeast"/>
        <w:rPr>
          <w:rFonts w:ascii="Arial" w:eastAsia="Times New Roman" w:hAnsi="Arial" w:cs="Arial"/>
          <w:sz w:val="24"/>
          <w:szCs w:val="24"/>
          <w:lang w:eastAsia="en-GB"/>
        </w:rPr>
      </w:pPr>
      <w:r w:rsidRPr="00392A58">
        <w:rPr>
          <w:rFonts w:ascii="Arial" w:eastAsia="Times New Roman" w:hAnsi="Arial" w:cs="Arial"/>
          <w:b/>
          <w:bCs/>
          <w:sz w:val="24"/>
          <w:szCs w:val="24"/>
          <w:lang w:eastAsia="en-GB"/>
        </w:rPr>
        <w:t>Capex &amp; projects:</w:t>
      </w:r>
      <w:r w:rsidRPr="00392A58">
        <w:rPr>
          <w:rFonts w:ascii="Arial" w:eastAsia="Times New Roman" w:hAnsi="Arial" w:cs="Arial"/>
          <w:sz w:val="24"/>
          <w:szCs w:val="24"/>
          <w:lang w:eastAsia="en-GB"/>
        </w:rPr>
        <w:t xml:space="preserve"> Support capital expenditure tracking, capitalisation, and reporting in partnership with Capital Projects and Procurement teams.</w:t>
      </w:r>
    </w:p>
    <w:p w14:paraId="4A9E79A6" w14:textId="77777777" w:rsidR="00392A58" w:rsidRPr="00392A58" w:rsidRDefault="00392A58" w:rsidP="00392A58">
      <w:pPr>
        <w:numPr>
          <w:ilvl w:val="0"/>
          <w:numId w:val="35"/>
        </w:numPr>
        <w:spacing w:before="100" w:beforeAutospacing="1" w:after="100" w:afterAutospacing="1" w:line="300" w:lineRule="atLeast"/>
        <w:rPr>
          <w:rFonts w:ascii="Arial" w:eastAsia="Times New Roman" w:hAnsi="Arial" w:cs="Arial"/>
          <w:sz w:val="24"/>
          <w:szCs w:val="24"/>
          <w:lang w:eastAsia="en-GB"/>
        </w:rPr>
      </w:pPr>
      <w:r w:rsidRPr="00392A58">
        <w:rPr>
          <w:rFonts w:ascii="Arial" w:eastAsia="Times New Roman" w:hAnsi="Arial" w:cs="Arial"/>
          <w:b/>
          <w:bCs/>
          <w:sz w:val="24"/>
          <w:szCs w:val="24"/>
          <w:lang w:eastAsia="en-GB"/>
        </w:rPr>
        <w:t>Process improvement:</w:t>
      </w:r>
      <w:r w:rsidRPr="00392A58">
        <w:rPr>
          <w:rFonts w:ascii="Arial" w:eastAsia="Times New Roman" w:hAnsi="Arial" w:cs="Arial"/>
          <w:sz w:val="24"/>
          <w:szCs w:val="24"/>
          <w:lang w:eastAsia="en-GB"/>
        </w:rPr>
        <w:t xml:space="preserve"> Contribute to continuous improvement of finance processes, controls, timetables and documentation.</w:t>
      </w:r>
    </w:p>
    <w:p w14:paraId="3CADA7A7" w14:textId="77777777" w:rsidR="00392A58" w:rsidRPr="00392A58" w:rsidRDefault="00392A58" w:rsidP="00392A58">
      <w:pPr>
        <w:numPr>
          <w:ilvl w:val="0"/>
          <w:numId w:val="35"/>
        </w:numPr>
        <w:spacing w:before="100" w:beforeAutospacing="1" w:after="100" w:afterAutospacing="1" w:line="300" w:lineRule="atLeast"/>
        <w:rPr>
          <w:rFonts w:ascii="Arial" w:eastAsia="Times New Roman" w:hAnsi="Arial" w:cs="Arial"/>
          <w:sz w:val="24"/>
          <w:szCs w:val="24"/>
          <w:lang w:eastAsia="en-GB"/>
        </w:rPr>
      </w:pPr>
      <w:r w:rsidRPr="00392A58">
        <w:rPr>
          <w:rFonts w:ascii="Arial" w:eastAsia="Times New Roman" w:hAnsi="Arial" w:cs="Arial"/>
          <w:b/>
          <w:bCs/>
          <w:sz w:val="24"/>
          <w:szCs w:val="24"/>
          <w:lang w:eastAsia="en-GB"/>
        </w:rPr>
        <w:t>Systems &amp; change:</w:t>
      </w:r>
      <w:r w:rsidRPr="00392A58">
        <w:rPr>
          <w:rFonts w:ascii="Arial" w:eastAsia="Times New Roman" w:hAnsi="Arial" w:cs="Arial"/>
          <w:sz w:val="24"/>
          <w:szCs w:val="24"/>
          <w:lang w:eastAsia="en-GB"/>
        </w:rPr>
        <w:t xml:space="preserve"> Support finance systems initiatives and changes, ensuring data integrity, controls and usability are maintained.</w:t>
      </w:r>
    </w:p>
    <w:p w14:paraId="6D057D0B" w14:textId="77777777" w:rsidR="00392A58" w:rsidRPr="00392A58" w:rsidRDefault="00392A58" w:rsidP="00392A58">
      <w:pPr>
        <w:numPr>
          <w:ilvl w:val="0"/>
          <w:numId w:val="35"/>
        </w:numPr>
        <w:spacing w:before="100" w:beforeAutospacing="1" w:after="100" w:afterAutospacing="1" w:line="300" w:lineRule="atLeast"/>
        <w:rPr>
          <w:rFonts w:ascii="Arial" w:eastAsia="Times New Roman" w:hAnsi="Arial" w:cs="Arial"/>
          <w:sz w:val="24"/>
          <w:szCs w:val="24"/>
          <w:lang w:eastAsia="en-GB"/>
        </w:rPr>
      </w:pPr>
      <w:r w:rsidRPr="00392A58">
        <w:rPr>
          <w:rFonts w:ascii="Arial" w:eastAsia="Times New Roman" w:hAnsi="Arial" w:cs="Arial"/>
          <w:b/>
          <w:bCs/>
          <w:sz w:val="24"/>
          <w:szCs w:val="24"/>
          <w:lang w:eastAsia="en-GB"/>
        </w:rPr>
        <w:t>People leadership:</w:t>
      </w:r>
      <w:r w:rsidRPr="00392A58">
        <w:rPr>
          <w:rFonts w:ascii="Arial" w:eastAsia="Times New Roman" w:hAnsi="Arial" w:cs="Arial"/>
          <w:sz w:val="24"/>
          <w:szCs w:val="24"/>
          <w:lang w:eastAsia="en-GB"/>
        </w:rPr>
        <w:t xml:space="preserve"> Manage and develop c.3 direct reports, setting clear expectations, reviewing work, providing coaching and supporting career development.</w:t>
      </w:r>
    </w:p>
    <w:p w14:paraId="702CB5AD" w14:textId="5F52E8F1" w:rsidR="00F0694B" w:rsidRPr="008A1595" w:rsidRDefault="00F0694B" w:rsidP="00F0694B">
      <w:pPr>
        <w:spacing w:after="0" w:line="240" w:lineRule="auto"/>
        <w:rPr>
          <w:rFonts w:ascii="Arial" w:hAnsi="Arial" w:cs="Arial"/>
          <w:b/>
          <w:color w:val="0070C0"/>
          <w:sz w:val="28"/>
          <w:szCs w:val="24"/>
        </w:rPr>
      </w:pPr>
      <w:r>
        <w:rPr>
          <w:rFonts w:ascii="Arial" w:hAnsi="Arial" w:cs="Arial"/>
          <w:b/>
          <w:color w:val="0070C0"/>
          <w:sz w:val="28"/>
          <w:szCs w:val="24"/>
        </w:rPr>
        <w:t>Measures of Success</w:t>
      </w:r>
      <w:r w:rsidRPr="008A1595">
        <w:rPr>
          <w:rFonts w:ascii="Arial" w:hAnsi="Arial" w:cs="Arial"/>
          <w:b/>
          <w:color w:val="0070C0"/>
          <w:sz w:val="28"/>
          <w:szCs w:val="24"/>
        </w:rPr>
        <w:t>:</w:t>
      </w:r>
    </w:p>
    <w:p w14:paraId="67EB9C08" w14:textId="77777777" w:rsidR="00434993" w:rsidRPr="00434993" w:rsidRDefault="00434993" w:rsidP="00434993">
      <w:pPr>
        <w:pStyle w:val="ListParagraph"/>
        <w:numPr>
          <w:ilvl w:val="0"/>
          <w:numId w:val="36"/>
        </w:numPr>
        <w:rPr>
          <w:rFonts w:ascii="Arial" w:hAnsi="Arial" w:cs="Arial"/>
          <w:sz w:val="24"/>
          <w:szCs w:val="24"/>
        </w:rPr>
      </w:pPr>
      <w:r w:rsidRPr="00434993">
        <w:rPr>
          <w:rFonts w:ascii="Arial" w:hAnsi="Arial" w:cs="Arial"/>
          <w:sz w:val="24"/>
          <w:szCs w:val="24"/>
        </w:rPr>
        <w:t>Accurate, timely and well</w:t>
      </w:r>
      <w:r w:rsidRPr="00434993">
        <w:rPr>
          <w:rFonts w:ascii="Cambria Math" w:hAnsi="Cambria Math" w:cs="Cambria Math"/>
          <w:sz w:val="24"/>
          <w:szCs w:val="24"/>
        </w:rPr>
        <w:t>‑</w:t>
      </w:r>
      <w:r w:rsidRPr="00434993">
        <w:rPr>
          <w:rFonts w:ascii="Arial" w:hAnsi="Arial" w:cs="Arial"/>
          <w:sz w:val="24"/>
          <w:szCs w:val="24"/>
        </w:rPr>
        <w:t>controlled delivery of month</w:t>
      </w:r>
      <w:r w:rsidRPr="00434993">
        <w:rPr>
          <w:rFonts w:ascii="Cambria Math" w:hAnsi="Cambria Math" w:cs="Cambria Math"/>
          <w:sz w:val="24"/>
          <w:szCs w:val="24"/>
        </w:rPr>
        <w:t>‑</w:t>
      </w:r>
      <w:r w:rsidRPr="00434993">
        <w:rPr>
          <w:rFonts w:ascii="Arial" w:hAnsi="Arial" w:cs="Arial"/>
          <w:sz w:val="24"/>
          <w:szCs w:val="24"/>
        </w:rPr>
        <w:t>end close responsibilities.</w:t>
      </w:r>
    </w:p>
    <w:p w14:paraId="54CDBB24" w14:textId="77777777" w:rsidR="00434993" w:rsidRPr="00434993" w:rsidRDefault="00434993" w:rsidP="00434993">
      <w:pPr>
        <w:pStyle w:val="ListParagraph"/>
        <w:numPr>
          <w:ilvl w:val="0"/>
          <w:numId w:val="36"/>
        </w:numPr>
        <w:rPr>
          <w:rFonts w:ascii="Arial" w:hAnsi="Arial" w:cs="Arial"/>
          <w:sz w:val="24"/>
          <w:szCs w:val="24"/>
        </w:rPr>
      </w:pPr>
      <w:r w:rsidRPr="00434993">
        <w:rPr>
          <w:rFonts w:ascii="Arial" w:hAnsi="Arial" w:cs="Arial"/>
          <w:sz w:val="24"/>
          <w:szCs w:val="24"/>
        </w:rPr>
        <w:t>High</w:t>
      </w:r>
      <w:r w:rsidRPr="00434993">
        <w:rPr>
          <w:rFonts w:ascii="Cambria Math" w:hAnsi="Cambria Math" w:cs="Cambria Math"/>
          <w:sz w:val="24"/>
          <w:szCs w:val="24"/>
        </w:rPr>
        <w:t>‑</w:t>
      </w:r>
      <w:r w:rsidRPr="00434993">
        <w:rPr>
          <w:rFonts w:ascii="Arial" w:hAnsi="Arial" w:cs="Arial"/>
          <w:sz w:val="24"/>
          <w:szCs w:val="24"/>
        </w:rPr>
        <w:t>quality balance sheet reconciliations with clear ownership and minimal unresolved issues.</w:t>
      </w:r>
    </w:p>
    <w:p w14:paraId="739144EB" w14:textId="77777777" w:rsidR="00434993" w:rsidRPr="00434993" w:rsidRDefault="00434993" w:rsidP="00434993">
      <w:pPr>
        <w:pStyle w:val="ListParagraph"/>
        <w:numPr>
          <w:ilvl w:val="0"/>
          <w:numId w:val="36"/>
        </w:numPr>
        <w:rPr>
          <w:rFonts w:ascii="Arial" w:hAnsi="Arial" w:cs="Arial"/>
          <w:sz w:val="24"/>
          <w:szCs w:val="24"/>
        </w:rPr>
      </w:pPr>
      <w:r w:rsidRPr="00434993">
        <w:rPr>
          <w:rFonts w:ascii="Arial" w:hAnsi="Arial" w:cs="Arial"/>
          <w:sz w:val="24"/>
          <w:szCs w:val="24"/>
        </w:rPr>
        <w:t>Positive audit outcomes with issues identified early and resolved efficiently.</w:t>
      </w:r>
    </w:p>
    <w:p w14:paraId="270DDA57" w14:textId="77777777" w:rsidR="00434993" w:rsidRPr="00434993" w:rsidRDefault="00434993" w:rsidP="00434993">
      <w:pPr>
        <w:pStyle w:val="ListParagraph"/>
        <w:numPr>
          <w:ilvl w:val="0"/>
          <w:numId w:val="36"/>
        </w:numPr>
        <w:rPr>
          <w:rFonts w:ascii="Arial" w:hAnsi="Arial" w:cs="Arial"/>
          <w:sz w:val="24"/>
          <w:szCs w:val="24"/>
        </w:rPr>
      </w:pPr>
      <w:r w:rsidRPr="00434993">
        <w:rPr>
          <w:rFonts w:ascii="Arial" w:hAnsi="Arial" w:cs="Arial"/>
          <w:sz w:val="24"/>
          <w:szCs w:val="24"/>
        </w:rPr>
        <w:t>Strong stakeholder confidence in the accuracy and clarity of finance outputs.</w:t>
      </w:r>
    </w:p>
    <w:p w14:paraId="597E15E5" w14:textId="77777777" w:rsidR="00434993" w:rsidRPr="00434993" w:rsidRDefault="00434993" w:rsidP="00434993">
      <w:pPr>
        <w:pStyle w:val="ListParagraph"/>
        <w:numPr>
          <w:ilvl w:val="0"/>
          <w:numId w:val="36"/>
        </w:numPr>
        <w:rPr>
          <w:rFonts w:ascii="Arial" w:hAnsi="Arial" w:cs="Arial"/>
          <w:sz w:val="24"/>
          <w:szCs w:val="24"/>
        </w:rPr>
      </w:pPr>
      <w:r w:rsidRPr="00434993">
        <w:rPr>
          <w:rFonts w:ascii="Arial" w:hAnsi="Arial" w:cs="Arial"/>
          <w:sz w:val="24"/>
          <w:szCs w:val="24"/>
        </w:rPr>
        <w:t>Improved process efficiency, documentation and resilience within core finance activities.</w:t>
      </w:r>
    </w:p>
    <w:p w14:paraId="3562D056" w14:textId="551AC74F" w:rsidR="00A6570D" w:rsidRPr="00434993" w:rsidRDefault="00434993" w:rsidP="00434993">
      <w:pPr>
        <w:pStyle w:val="ListParagraph"/>
        <w:numPr>
          <w:ilvl w:val="0"/>
          <w:numId w:val="36"/>
        </w:numPr>
        <w:rPr>
          <w:rFonts w:ascii="Arial" w:hAnsi="Arial" w:cs="Arial"/>
          <w:sz w:val="24"/>
          <w:szCs w:val="24"/>
        </w:rPr>
      </w:pPr>
      <w:r w:rsidRPr="00434993">
        <w:rPr>
          <w:rFonts w:ascii="Arial" w:hAnsi="Arial" w:cs="Arial"/>
          <w:sz w:val="24"/>
          <w:szCs w:val="24"/>
        </w:rPr>
        <w:t>A motivated and developing finance team producing consistent, high</w:t>
      </w:r>
      <w:r w:rsidRPr="00434993">
        <w:rPr>
          <w:rFonts w:ascii="Cambria Math" w:hAnsi="Cambria Math" w:cs="Cambria Math"/>
          <w:sz w:val="24"/>
          <w:szCs w:val="24"/>
        </w:rPr>
        <w:t>‑</w:t>
      </w:r>
      <w:r w:rsidRPr="00434993">
        <w:rPr>
          <w:rFonts w:ascii="Arial" w:hAnsi="Arial" w:cs="Arial"/>
          <w:sz w:val="24"/>
          <w:szCs w:val="24"/>
        </w:rPr>
        <w:t>quality outputs.</w:t>
      </w:r>
    </w:p>
    <w:p w14:paraId="448F6A58" w14:textId="77777777" w:rsidR="00434993" w:rsidRDefault="00434993" w:rsidP="00A6570D">
      <w:pPr>
        <w:spacing w:after="0" w:line="240" w:lineRule="auto"/>
        <w:rPr>
          <w:rFonts w:ascii="Arial" w:hAnsi="Arial" w:cs="Arial"/>
          <w:sz w:val="20"/>
          <w:szCs w:val="24"/>
        </w:rPr>
      </w:pPr>
    </w:p>
    <w:p w14:paraId="1D4370D4" w14:textId="77777777" w:rsidR="00434993" w:rsidRPr="00EE018C" w:rsidRDefault="00434993" w:rsidP="00A6570D">
      <w:pPr>
        <w:spacing w:after="0" w:line="240" w:lineRule="auto"/>
        <w:rPr>
          <w:rFonts w:ascii="Arial" w:hAnsi="Arial" w:cs="Arial"/>
          <w:sz w:val="20"/>
          <w:szCs w:val="24"/>
        </w:rPr>
      </w:pPr>
    </w:p>
    <w:p w14:paraId="2ADF3D7F"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p>
    <w:p w14:paraId="0050C996" w14:textId="77777777" w:rsidR="00A37FD4" w:rsidRPr="00A37FD4" w:rsidRDefault="00A37FD4" w:rsidP="00A37FD4">
      <w:pPr>
        <w:pStyle w:val="ListParagraph"/>
        <w:numPr>
          <w:ilvl w:val="0"/>
          <w:numId w:val="37"/>
        </w:numPr>
        <w:rPr>
          <w:rFonts w:ascii="Arial" w:hAnsi="Arial" w:cs="Arial"/>
          <w:sz w:val="24"/>
          <w:szCs w:val="24"/>
        </w:rPr>
      </w:pPr>
      <w:r w:rsidRPr="00A37FD4">
        <w:rPr>
          <w:rFonts w:ascii="Arial" w:hAnsi="Arial" w:cs="Arial"/>
          <w:sz w:val="24"/>
          <w:szCs w:val="24"/>
        </w:rPr>
        <w:t>A reliable and detail</w:t>
      </w:r>
      <w:r w:rsidRPr="00A37FD4">
        <w:rPr>
          <w:rFonts w:ascii="Cambria Math" w:hAnsi="Cambria Math" w:cs="Cambria Math"/>
          <w:sz w:val="24"/>
          <w:szCs w:val="24"/>
        </w:rPr>
        <w:t>‑</w:t>
      </w:r>
      <w:r w:rsidRPr="00A37FD4">
        <w:rPr>
          <w:rFonts w:ascii="Arial" w:hAnsi="Arial" w:cs="Arial"/>
          <w:sz w:val="24"/>
          <w:szCs w:val="24"/>
        </w:rPr>
        <w:t>focused finance professional who takes pride in accuracy and strong controls.</w:t>
      </w:r>
    </w:p>
    <w:p w14:paraId="36522329" w14:textId="77777777" w:rsidR="00A37FD4" w:rsidRPr="00A37FD4" w:rsidRDefault="00A37FD4" w:rsidP="00A37FD4">
      <w:pPr>
        <w:pStyle w:val="ListParagraph"/>
        <w:numPr>
          <w:ilvl w:val="0"/>
          <w:numId w:val="37"/>
        </w:numPr>
        <w:rPr>
          <w:rFonts w:ascii="Arial" w:hAnsi="Arial" w:cs="Arial"/>
          <w:sz w:val="24"/>
          <w:szCs w:val="24"/>
        </w:rPr>
      </w:pPr>
      <w:r w:rsidRPr="00A37FD4">
        <w:rPr>
          <w:rFonts w:ascii="Arial" w:hAnsi="Arial" w:cs="Arial"/>
          <w:sz w:val="24"/>
          <w:szCs w:val="24"/>
        </w:rPr>
        <w:t>A confident communicator who can explain financial information clearly and practically.</w:t>
      </w:r>
    </w:p>
    <w:p w14:paraId="081BA10F" w14:textId="77777777" w:rsidR="00A37FD4" w:rsidRPr="00A37FD4" w:rsidRDefault="00A37FD4" w:rsidP="00A37FD4">
      <w:pPr>
        <w:pStyle w:val="ListParagraph"/>
        <w:numPr>
          <w:ilvl w:val="0"/>
          <w:numId w:val="37"/>
        </w:numPr>
        <w:rPr>
          <w:rFonts w:ascii="Arial" w:hAnsi="Arial" w:cs="Arial"/>
          <w:sz w:val="24"/>
          <w:szCs w:val="24"/>
        </w:rPr>
      </w:pPr>
      <w:r w:rsidRPr="00A37FD4">
        <w:rPr>
          <w:rFonts w:ascii="Arial" w:hAnsi="Arial" w:cs="Arial"/>
          <w:sz w:val="24"/>
          <w:szCs w:val="24"/>
        </w:rPr>
        <w:t>A proactive problem</w:t>
      </w:r>
      <w:r w:rsidRPr="00A37FD4">
        <w:rPr>
          <w:rFonts w:ascii="Cambria Math" w:hAnsi="Cambria Math" w:cs="Cambria Math"/>
          <w:sz w:val="24"/>
          <w:szCs w:val="24"/>
        </w:rPr>
        <w:t>‑</w:t>
      </w:r>
      <w:r w:rsidRPr="00A37FD4">
        <w:rPr>
          <w:rFonts w:ascii="Arial" w:hAnsi="Arial" w:cs="Arial"/>
          <w:sz w:val="24"/>
          <w:szCs w:val="24"/>
        </w:rPr>
        <w:t>solver who identifies issues early and follows them through to resolution.</w:t>
      </w:r>
    </w:p>
    <w:p w14:paraId="26FE710D" w14:textId="77777777" w:rsidR="00A37FD4" w:rsidRPr="00A37FD4" w:rsidRDefault="00A37FD4" w:rsidP="00A37FD4">
      <w:pPr>
        <w:pStyle w:val="ListParagraph"/>
        <w:numPr>
          <w:ilvl w:val="0"/>
          <w:numId w:val="37"/>
        </w:numPr>
        <w:rPr>
          <w:rFonts w:ascii="Arial" w:hAnsi="Arial" w:cs="Arial"/>
          <w:sz w:val="24"/>
          <w:szCs w:val="24"/>
        </w:rPr>
      </w:pPr>
      <w:r w:rsidRPr="00A37FD4">
        <w:rPr>
          <w:rFonts w:ascii="Arial" w:hAnsi="Arial" w:cs="Arial"/>
          <w:sz w:val="24"/>
          <w:szCs w:val="24"/>
        </w:rPr>
        <w:t>A supportive people manager who develops capability and builds confidence in others.</w:t>
      </w:r>
    </w:p>
    <w:p w14:paraId="51470B33" w14:textId="0A43C6D5" w:rsidR="008A1595" w:rsidRPr="00A37FD4" w:rsidRDefault="00A37FD4" w:rsidP="00A37FD4">
      <w:pPr>
        <w:pStyle w:val="ListParagraph"/>
        <w:numPr>
          <w:ilvl w:val="0"/>
          <w:numId w:val="37"/>
        </w:numPr>
        <w:rPr>
          <w:rFonts w:ascii="Arial" w:hAnsi="Arial" w:cs="Arial"/>
          <w:sz w:val="24"/>
          <w:szCs w:val="24"/>
        </w:rPr>
      </w:pPr>
      <w:r w:rsidRPr="00A37FD4">
        <w:rPr>
          <w:rFonts w:ascii="Arial" w:hAnsi="Arial" w:cs="Arial"/>
          <w:sz w:val="24"/>
          <w:szCs w:val="24"/>
        </w:rPr>
        <w:t>A collaborative team player who works effectively across finance and the wider business.</w:t>
      </w:r>
    </w:p>
    <w:p w14:paraId="0C58A513" w14:textId="77777777" w:rsidR="00A6570D" w:rsidRPr="00EE018C" w:rsidRDefault="00A6570D" w:rsidP="00A6570D">
      <w:pPr>
        <w:spacing w:after="0" w:line="240" w:lineRule="auto"/>
        <w:rPr>
          <w:rFonts w:ascii="Arial" w:hAnsi="Arial" w:cs="Arial"/>
          <w:sz w:val="20"/>
          <w:szCs w:val="24"/>
        </w:rPr>
      </w:pPr>
    </w:p>
    <w:p w14:paraId="3FC17AE8"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will</w:t>
      </w:r>
      <w:r w:rsidR="003B2DC9" w:rsidRPr="008A1595">
        <w:rPr>
          <w:rFonts w:ascii="Arial" w:hAnsi="Arial" w:cs="Arial"/>
          <w:b/>
          <w:color w:val="0070C0"/>
          <w:sz w:val="28"/>
          <w:szCs w:val="24"/>
        </w:rPr>
        <w:t>:</w:t>
      </w:r>
    </w:p>
    <w:p w14:paraId="5F689DC8" w14:textId="77777777" w:rsidR="00A37FD4" w:rsidRPr="00A37FD4" w:rsidRDefault="00A37FD4" w:rsidP="00A37FD4">
      <w:pPr>
        <w:pStyle w:val="ListParagraph"/>
        <w:numPr>
          <w:ilvl w:val="0"/>
          <w:numId w:val="38"/>
        </w:numPr>
        <w:rPr>
          <w:rFonts w:ascii="Arial" w:hAnsi="Arial" w:cs="Arial"/>
          <w:sz w:val="24"/>
          <w:szCs w:val="24"/>
        </w:rPr>
      </w:pPr>
      <w:r w:rsidRPr="00A37FD4">
        <w:rPr>
          <w:rFonts w:ascii="Arial" w:hAnsi="Arial" w:cs="Arial"/>
          <w:sz w:val="24"/>
          <w:szCs w:val="24"/>
        </w:rPr>
        <w:t>Champion financial integrity, strong controls and high standards of documentation.</w:t>
      </w:r>
    </w:p>
    <w:p w14:paraId="4B79E1A4" w14:textId="77777777" w:rsidR="00A37FD4" w:rsidRPr="00A37FD4" w:rsidRDefault="00A37FD4" w:rsidP="00A37FD4">
      <w:pPr>
        <w:pStyle w:val="ListParagraph"/>
        <w:numPr>
          <w:ilvl w:val="0"/>
          <w:numId w:val="38"/>
        </w:numPr>
        <w:rPr>
          <w:rFonts w:ascii="Arial" w:hAnsi="Arial" w:cs="Arial"/>
          <w:sz w:val="24"/>
          <w:szCs w:val="24"/>
        </w:rPr>
      </w:pPr>
      <w:r w:rsidRPr="00A37FD4">
        <w:rPr>
          <w:rFonts w:ascii="Arial" w:hAnsi="Arial" w:cs="Arial"/>
          <w:sz w:val="24"/>
          <w:szCs w:val="24"/>
        </w:rPr>
        <w:t>Maintain disciplined approaches to reconciliations, reviews and issue resolution.</w:t>
      </w:r>
    </w:p>
    <w:p w14:paraId="1DD21E35" w14:textId="77777777" w:rsidR="00A37FD4" w:rsidRPr="00A37FD4" w:rsidRDefault="00A37FD4" w:rsidP="00A37FD4">
      <w:pPr>
        <w:pStyle w:val="ListParagraph"/>
        <w:numPr>
          <w:ilvl w:val="0"/>
          <w:numId w:val="38"/>
        </w:numPr>
        <w:rPr>
          <w:rFonts w:ascii="Arial" w:hAnsi="Arial" w:cs="Arial"/>
          <w:sz w:val="24"/>
          <w:szCs w:val="24"/>
        </w:rPr>
      </w:pPr>
      <w:r w:rsidRPr="00A37FD4">
        <w:rPr>
          <w:rFonts w:ascii="Arial" w:hAnsi="Arial" w:cs="Arial"/>
          <w:sz w:val="24"/>
          <w:szCs w:val="24"/>
        </w:rPr>
        <w:t>Apply sound judgement and escalate risks appropriately.</w:t>
      </w:r>
    </w:p>
    <w:p w14:paraId="20DD91A0" w14:textId="77777777" w:rsidR="00A37FD4" w:rsidRPr="00A37FD4" w:rsidRDefault="00A37FD4" w:rsidP="00A37FD4">
      <w:pPr>
        <w:pStyle w:val="ListParagraph"/>
        <w:numPr>
          <w:ilvl w:val="0"/>
          <w:numId w:val="38"/>
        </w:numPr>
        <w:rPr>
          <w:rFonts w:ascii="Arial" w:hAnsi="Arial" w:cs="Arial"/>
          <w:sz w:val="24"/>
          <w:szCs w:val="24"/>
        </w:rPr>
      </w:pPr>
      <w:r w:rsidRPr="00A37FD4">
        <w:rPr>
          <w:rFonts w:ascii="Arial" w:hAnsi="Arial" w:cs="Arial"/>
          <w:sz w:val="24"/>
          <w:szCs w:val="24"/>
        </w:rPr>
        <w:t>Support continuous improvement in finance processes and systems.</w:t>
      </w:r>
    </w:p>
    <w:p w14:paraId="7C94E82D" w14:textId="6F286DB4" w:rsidR="008A1595" w:rsidRPr="00A37FD4" w:rsidRDefault="00A37FD4" w:rsidP="00A37FD4">
      <w:pPr>
        <w:pStyle w:val="ListParagraph"/>
        <w:numPr>
          <w:ilvl w:val="0"/>
          <w:numId w:val="38"/>
        </w:numPr>
        <w:rPr>
          <w:rFonts w:ascii="Arial" w:hAnsi="Arial" w:cs="Arial"/>
          <w:sz w:val="24"/>
          <w:szCs w:val="24"/>
        </w:rPr>
      </w:pPr>
      <w:r w:rsidRPr="00A37FD4">
        <w:rPr>
          <w:rFonts w:ascii="Arial" w:hAnsi="Arial" w:cs="Arial"/>
          <w:sz w:val="24"/>
          <w:szCs w:val="24"/>
        </w:rPr>
        <w:t>Bring a hands</w:t>
      </w:r>
      <w:r w:rsidRPr="00A37FD4">
        <w:rPr>
          <w:rFonts w:ascii="Cambria Math" w:hAnsi="Cambria Math" w:cs="Cambria Math"/>
          <w:sz w:val="24"/>
          <w:szCs w:val="24"/>
        </w:rPr>
        <w:t>‑</w:t>
      </w:r>
      <w:r w:rsidRPr="00A37FD4">
        <w:rPr>
          <w:rFonts w:ascii="Arial" w:hAnsi="Arial" w:cs="Arial"/>
          <w:sz w:val="24"/>
          <w:szCs w:val="24"/>
        </w:rPr>
        <w:t>on, accountable and positive approach to your role.</w:t>
      </w:r>
    </w:p>
    <w:p w14:paraId="33144EEC" w14:textId="77777777" w:rsidR="00F96E4D" w:rsidRPr="00F96E4D" w:rsidRDefault="00F96E4D" w:rsidP="00F96E4D">
      <w:pPr>
        <w:rPr>
          <w:rFonts w:ascii="Arial" w:hAnsi="Arial" w:cs="Arial"/>
          <w:sz w:val="24"/>
          <w:szCs w:val="24"/>
        </w:rPr>
      </w:pPr>
    </w:p>
    <w:p w14:paraId="07DC8AB0"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have experience of</w:t>
      </w:r>
      <w:r w:rsidR="003B2DC9" w:rsidRPr="008A1595">
        <w:rPr>
          <w:rFonts w:ascii="Arial" w:hAnsi="Arial" w:cs="Arial"/>
          <w:b/>
          <w:color w:val="0070C0"/>
          <w:sz w:val="28"/>
          <w:szCs w:val="24"/>
        </w:rPr>
        <w:t>:</w:t>
      </w:r>
    </w:p>
    <w:p w14:paraId="32C1350A" w14:textId="77777777" w:rsidR="008A1595" w:rsidRPr="00EE018C" w:rsidRDefault="008A1595" w:rsidP="00A6570D">
      <w:pPr>
        <w:spacing w:after="0" w:line="240" w:lineRule="auto"/>
        <w:rPr>
          <w:rFonts w:ascii="Arial" w:hAnsi="Arial" w:cs="Arial"/>
          <w:sz w:val="20"/>
          <w:szCs w:val="24"/>
        </w:rPr>
      </w:pPr>
    </w:p>
    <w:p w14:paraId="34A9E612" w14:textId="77777777" w:rsidR="006E0BBF" w:rsidRPr="006E0BBF" w:rsidRDefault="006E0BBF" w:rsidP="006E0BBF">
      <w:pPr>
        <w:pStyle w:val="ListParagraph"/>
        <w:numPr>
          <w:ilvl w:val="0"/>
          <w:numId w:val="32"/>
        </w:numPr>
        <w:rPr>
          <w:rFonts w:ascii="Arial" w:hAnsi="Arial" w:cs="Arial"/>
          <w:sz w:val="24"/>
          <w:szCs w:val="24"/>
        </w:rPr>
      </w:pPr>
      <w:r w:rsidRPr="006E0BBF">
        <w:rPr>
          <w:rFonts w:ascii="Arial" w:hAnsi="Arial" w:cs="Arial"/>
          <w:sz w:val="24"/>
          <w:szCs w:val="24"/>
        </w:rPr>
        <w:t>Strong hands</w:t>
      </w:r>
      <w:r w:rsidRPr="006E0BBF">
        <w:rPr>
          <w:rFonts w:ascii="Cambria Math" w:hAnsi="Cambria Math" w:cs="Cambria Math"/>
          <w:sz w:val="24"/>
          <w:szCs w:val="24"/>
        </w:rPr>
        <w:t>‑</w:t>
      </w:r>
      <w:r w:rsidRPr="006E0BBF">
        <w:rPr>
          <w:rFonts w:ascii="Arial" w:hAnsi="Arial" w:cs="Arial"/>
          <w:sz w:val="24"/>
          <w:szCs w:val="24"/>
        </w:rPr>
        <w:t>on experience in month</w:t>
      </w:r>
      <w:r w:rsidRPr="006E0BBF">
        <w:rPr>
          <w:rFonts w:ascii="Cambria Math" w:hAnsi="Cambria Math" w:cs="Cambria Math"/>
          <w:sz w:val="24"/>
          <w:szCs w:val="24"/>
        </w:rPr>
        <w:t>‑</w:t>
      </w:r>
      <w:r w:rsidRPr="006E0BBF">
        <w:rPr>
          <w:rFonts w:ascii="Arial" w:hAnsi="Arial" w:cs="Arial"/>
          <w:sz w:val="24"/>
          <w:szCs w:val="24"/>
        </w:rPr>
        <w:t>end close, balance sheet ownership and financial controls within a multi</w:t>
      </w:r>
      <w:r w:rsidRPr="006E0BBF">
        <w:rPr>
          <w:rFonts w:ascii="Cambria Math" w:hAnsi="Cambria Math" w:cs="Cambria Math"/>
          <w:sz w:val="24"/>
          <w:szCs w:val="24"/>
        </w:rPr>
        <w:t>‑</w:t>
      </w:r>
      <w:r w:rsidRPr="006E0BBF">
        <w:rPr>
          <w:rFonts w:ascii="Arial" w:hAnsi="Arial" w:cs="Arial"/>
          <w:sz w:val="24"/>
          <w:szCs w:val="24"/>
        </w:rPr>
        <w:t>entity environment.</w:t>
      </w:r>
    </w:p>
    <w:p w14:paraId="74EBFDE7" w14:textId="77777777" w:rsidR="006E0BBF" w:rsidRPr="006E0BBF" w:rsidRDefault="006E0BBF" w:rsidP="006E0BBF">
      <w:pPr>
        <w:pStyle w:val="ListParagraph"/>
        <w:numPr>
          <w:ilvl w:val="0"/>
          <w:numId w:val="32"/>
        </w:numPr>
        <w:rPr>
          <w:rFonts w:ascii="Arial" w:hAnsi="Arial" w:cs="Arial"/>
          <w:sz w:val="24"/>
          <w:szCs w:val="24"/>
        </w:rPr>
      </w:pPr>
      <w:r w:rsidRPr="006E0BBF">
        <w:rPr>
          <w:rFonts w:ascii="Arial" w:hAnsi="Arial" w:cs="Arial"/>
          <w:sz w:val="24"/>
          <w:szCs w:val="24"/>
        </w:rPr>
        <w:t>Experience managing or reviewing reconciliations, audit deliverables and working papers to a high standard.</w:t>
      </w:r>
    </w:p>
    <w:p w14:paraId="1C787E0E" w14:textId="77777777" w:rsidR="006E0BBF" w:rsidRPr="006E0BBF" w:rsidRDefault="006E0BBF" w:rsidP="006E0BBF">
      <w:pPr>
        <w:pStyle w:val="ListParagraph"/>
        <w:numPr>
          <w:ilvl w:val="0"/>
          <w:numId w:val="32"/>
        </w:numPr>
        <w:rPr>
          <w:rFonts w:ascii="Arial" w:hAnsi="Arial" w:cs="Arial"/>
          <w:sz w:val="24"/>
          <w:szCs w:val="24"/>
        </w:rPr>
      </w:pPr>
      <w:r w:rsidRPr="006E0BBF">
        <w:rPr>
          <w:rFonts w:ascii="Arial" w:hAnsi="Arial" w:cs="Arial"/>
          <w:sz w:val="24"/>
          <w:szCs w:val="24"/>
        </w:rPr>
        <w:t>Exposure to cashflow reporting, working capital and capex accounting.</w:t>
      </w:r>
    </w:p>
    <w:p w14:paraId="5588B1BB" w14:textId="77777777" w:rsidR="006E0BBF" w:rsidRPr="006E0BBF" w:rsidRDefault="006E0BBF" w:rsidP="006E0BBF">
      <w:pPr>
        <w:pStyle w:val="ListParagraph"/>
        <w:numPr>
          <w:ilvl w:val="0"/>
          <w:numId w:val="32"/>
        </w:numPr>
        <w:rPr>
          <w:rFonts w:ascii="Arial" w:hAnsi="Arial" w:cs="Arial"/>
          <w:sz w:val="24"/>
          <w:szCs w:val="24"/>
        </w:rPr>
      </w:pPr>
      <w:r w:rsidRPr="006E0BBF">
        <w:rPr>
          <w:rFonts w:ascii="Arial" w:hAnsi="Arial" w:cs="Arial"/>
          <w:sz w:val="24"/>
          <w:szCs w:val="24"/>
        </w:rPr>
        <w:t>Confident people manager with experience reviewing work and developing junior team members.</w:t>
      </w:r>
    </w:p>
    <w:p w14:paraId="396D4198" w14:textId="78173A2F" w:rsidR="006E0BBF" w:rsidRDefault="006E0BBF" w:rsidP="006E0BBF">
      <w:pPr>
        <w:pStyle w:val="ListParagraph"/>
        <w:numPr>
          <w:ilvl w:val="0"/>
          <w:numId w:val="32"/>
        </w:numPr>
        <w:rPr>
          <w:rFonts w:ascii="Arial" w:hAnsi="Arial" w:cs="Arial"/>
          <w:sz w:val="24"/>
          <w:szCs w:val="24"/>
        </w:rPr>
      </w:pPr>
      <w:r w:rsidRPr="006E0BBF">
        <w:rPr>
          <w:rFonts w:ascii="Arial" w:hAnsi="Arial" w:cs="Arial"/>
          <w:sz w:val="24"/>
          <w:szCs w:val="24"/>
        </w:rPr>
        <w:t>Proactive, detail</w:t>
      </w:r>
      <w:r w:rsidRPr="006E0BBF">
        <w:rPr>
          <w:rFonts w:ascii="Cambria Math" w:hAnsi="Cambria Math" w:cs="Cambria Math"/>
          <w:sz w:val="24"/>
          <w:szCs w:val="24"/>
        </w:rPr>
        <w:t>‑</w:t>
      </w:r>
      <w:r w:rsidRPr="006E0BBF">
        <w:rPr>
          <w:rFonts w:ascii="Arial" w:hAnsi="Arial" w:cs="Arial"/>
          <w:sz w:val="24"/>
          <w:szCs w:val="24"/>
        </w:rPr>
        <w:t>focused and comfortable working in a fast</w:t>
      </w:r>
      <w:r w:rsidRPr="006E0BBF">
        <w:rPr>
          <w:rFonts w:ascii="Cambria Math" w:hAnsi="Cambria Math" w:cs="Cambria Math"/>
          <w:sz w:val="24"/>
          <w:szCs w:val="24"/>
        </w:rPr>
        <w:t>‑</w:t>
      </w:r>
      <w:r w:rsidRPr="006E0BBF">
        <w:rPr>
          <w:rFonts w:ascii="Arial" w:hAnsi="Arial" w:cs="Arial"/>
          <w:sz w:val="24"/>
          <w:szCs w:val="24"/>
        </w:rPr>
        <w:t>paced group finance environment.</w:t>
      </w:r>
    </w:p>
    <w:p w14:paraId="3F21EC6A" w14:textId="2968CD87" w:rsidR="009751C2" w:rsidRDefault="00662EFA" w:rsidP="00662EFA">
      <w:pPr>
        <w:pStyle w:val="ListParagraph"/>
        <w:numPr>
          <w:ilvl w:val="0"/>
          <w:numId w:val="32"/>
        </w:numPr>
        <w:rPr>
          <w:rFonts w:ascii="Arial" w:hAnsi="Arial" w:cs="Arial"/>
          <w:sz w:val="24"/>
          <w:szCs w:val="24"/>
        </w:rPr>
      </w:pPr>
      <w:r w:rsidRPr="00662EFA">
        <w:rPr>
          <w:rFonts w:ascii="Arial" w:hAnsi="Arial" w:cs="Arial"/>
          <w:sz w:val="24"/>
          <w:szCs w:val="24"/>
        </w:rPr>
        <w:t>Qualification: Fully qualified accountant (ACA / ACCA / CIMA) preferred</w:t>
      </w:r>
      <w:r w:rsidR="00D6706E">
        <w:rPr>
          <w:rFonts w:ascii="Arial" w:hAnsi="Arial" w:cs="Arial"/>
          <w:sz w:val="24"/>
          <w:szCs w:val="24"/>
        </w:rPr>
        <w:t>. C</w:t>
      </w:r>
      <w:r w:rsidRPr="00662EFA">
        <w:rPr>
          <w:rFonts w:ascii="Arial" w:hAnsi="Arial" w:cs="Arial"/>
          <w:sz w:val="24"/>
          <w:szCs w:val="24"/>
        </w:rPr>
        <w:t>andidates with equivalent finance experience will also be considered</w:t>
      </w:r>
      <w:r>
        <w:rPr>
          <w:rFonts w:ascii="Arial" w:hAnsi="Arial" w:cs="Arial"/>
          <w:sz w:val="24"/>
          <w:szCs w:val="24"/>
        </w:rPr>
        <w:t>.</w:t>
      </w:r>
    </w:p>
    <w:p w14:paraId="355748A3" w14:textId="77777777" w:rsidR="00662EFA" w:rsidRDefault="00662EFA" w:rsidP="00662EFA">
      <w:pPr>
        <w:pStyle w:val="ListParagraph"/>
        <w:rPr>
          <w:rFonts w:ascii="Arial" w:hAnsi="Arial" w:cs="Arial"/>
          <w:sz w:val="24"/>
          <w:szCs w:val="24"/>
        </w:rPr>
      </w:pPr>
    </w:p>
    <w:p w14:paraId="7C0AC077" w14:textId="77777777" w:rsidR="008C54F8" w:rsidRDefault="008C54F8" w:rsidP="007C4E8F">
      <w:pPr>
        <w:spacing w:after="0" w:line="240" w:lineRule="auto"/>
        <w:rPr>
          <w:rFonts w:ascii="Arial" w:hAnsi="Arial" w:cs="Arial"/>
          <w:b/>
          <w:color w:val="0070C0"/>
          <w:sz w:val="28"/>
          <w:szCs w:val="24"/>
        </w:rPr>
      </w:pPr>
      <w:r w:rsidRPr="008C54F8">
        <w:rPr>
          <w:rFonts w:ascii="Arial" w:hAnsi="Arial" w:cs="Arial"/>
          <w:b/>
          <w:color w:val="0070C0"/>
          <w:sz w:val="28"/>
          <w:szCs w:val="24"/>
        </w:rPr>
        <w:t xml:space="preserve">Additional Duties and Responsibilities </w:t>
      </w:r>
    </w:p>
    <w:p w14:paraId="4A7416AC" w14:textId="77777777" w:rsidR="008C54F8" w:rsidRDefault="008C54F8" w:rsidP="007C4E8F">
      <w:pPr>
        <w:spacing w:after="0" w:line="240" w:lineRule="auto"/>
        <w:rPr>
          <w:rFonts w:ascii="Arial" w:hAnsi="Arial" w:cs="Arial"/>
          <w:sz w:val="24"/>
          <w:szCs w:val="24"/>
        </w:rPr>
      </w:pPr>
    </w:p>
    <w:p w14:paraId="5B5913DE" w14:textId="0A999D37" w:rsidR="008C54F8" w:rsidRPr="00EE018C" w:rsidRDefault="008C54F8" w:rsidP="007C4E8F">
      <w:pPr>
        <w:spacing w:after="0" w:line="240" w:lineRule="auto"/>
        <w:rPr>
          <w:rFonts w:ascii="Arial" w:hAnsi="Arial" w:cs="Arial"/>
          <w:sz w:val="24"/>
          <w:szCs w:val="24"/>
        </w:rPr>
      </w:pPr>
      <w:r w:rsidRPr="008C54F8">
        <w:rPr>
          <w:rFonts w:ascii="Arial" w:hAnsi="Arial" w:cs="Arial"/>
          <w:sz w:val="24"/>
          <w:szCs w:val="24"/>
        </w:rPr>
        <w:t xml:space="preserve">It should be noted that the duties outlined are not exhaustive. All members of InHealth may be asked to undertake additional tasks, provided these are within their capability. All staff must engage in appraisals, annual self-declaration, training and </w:t>
      </w:r>
      <w:r w:rsidR="00EB62C0" w:rsidRPr="008C54F8">
        <w:rPr>
          <w:rFonts w:ascii="Arial" w:hAnsi="Arial" w:cs="Arial"/>
          <w:sz w:val="24"/>
          <w:szCs w:val="24"/>
        </w:rPr>
        <w:t>self-development</w:t>
      </w:r>
      <w:r w:rsidRPr="008C54F8">
        <w:rPr>
          <w:rFonts w:ascii="Arial" w:hAnsi="Arial" w:cs="Arial"/>
          <w:sz w:val="24"/>
          <w:szCs w:val="24"/>
        </w:rPr>
        <w:t xml:space="preserve"> to meet organisational standards. Strict compliance with statutory and company policies is mandatory for operational effectiveness.</w:t>
      </w:r>
    </w:p>
    <w:sectPr w:rsidR="008C54F8" w:rsidRPr="00EE018C"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B64B2" w14:textId="77777777" w:rsidR="00EA6F38" w:rsidRDefault="00EA6F38" w:rsidP="006836F6">
      <w:pPr>
        <w:spacing w:after="0" w:line="240" w:lineRule="auto"/>
      </w:pPr>
      <w:r>
        <w:separator/>
      </w:r>
    </w:p>
  </w:endnote>
  <w:endnote w:type="continuationSeparator" w:id="0">
    <w:p w14:paraId="488FB3C0" w14:textId="77777777" w:rsidR="00EA6F38" w:rsidRDefault="00EA6F38"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F633" w14:textId="77777777" w:rsidR="00906E85" w:rsidRDefault="003C76FB">
    <w:pPr>
      <w:pStyle w:val="Footer"/>
    </w:pPr>
    <w:r>
      <w:rPr>
        <w:noProof/>
      </w:rPr>
      <w:drawing>
        <wp:anchor distT="0" distB="0" distL="114300" distR="114300" simplePos="0" relativeHeight="251658240" behindDoc="1" locked="0" layoutInCell="1" allowOverlap="1" wp14:anchorId="6BA046E7" wp14:editId="7ECD0107">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3133" w14:textId="77777777" w:rsidR="003C76FB" w:rsidRDefault="003C76FB">
    <w:pPr>
      <w:pStyle w:val="Footer"/>
    </w:pPr>
    <w:r>
      <w:rPr>
        <w:noProof/>
      </w:rPr>
      <w:drawing>
        <wp:anchor distT="0" distB="0" distL="114300" distR="114300" simplePos="0" relativeHeight="251659264" behindDoc="1" locked="0" layoutInCell="1" allowOverlap="1" wp14:anchorId="20F76B33" wp14:editId="4ED84A8F">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46413" w14:textId="77777777" w:rsidR="00EA6F38" w:rsidRDefault="00EA6F38" w:rsidP="006836F6">
      <w:pPr>
        <w:spacing w:after="0" w:line="240" w:lineRule="auto"/>
      </w:pPr>
      <w:r>
        <w:separator/>
      </w:r>
    </w:p>
  </w:footnote>
  <w:footnote w:type="continuationSeparator" w:id="0">
    <w:p w14:paraId="1ADFB2F0" w14:textId="77777777" w:rsidR="00EA6F38" w:rsidRDefault="00EA6F38"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A909" w14:textId="77777777" w:rsidR="00EA78A7" w:rsidRDefault="00DF526E">
    <w:pPr>
      <w:pStyle w:val="Header"/>
    </w:pPr>
    <w:r>
      <w:rPr>
        <w:noProof/>
        <w:lang w:eastAsia="en-GB"/>
      </w:rPr>
      <w:pict w14:anchorId="55CAE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46210"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64532C03" wp14:editId="65CC59DC">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4084"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19AD6627" wp14:editId="2C349C58">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795E9BF4" wp14:editId="3D91E47D">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D78B8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C5CB5"/>
    <w:multiLevelType w:val="hybridMultilevel"/>
    <w:tmpl w:val="89680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D865A8"/>
    <w:multiLevelType w:val="multilevel"/>
    <w:tmpl w:val="53DEFC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501CF"/>
    <w:multiLevelType w:val="hybridMultilevel"/>
    <w:tmpl w:val="4600D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23A3C"/>
    <w:multiLevelType w:val="hybridMultilevel"/>
    <w:tmpl w:val="B8DC6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CF6247"/>
    <w:multiLevelType w:val="hybridMultilevel"/>
    <w:tmpl w:val="195AE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A260B2"/>
    <w:multiLevelType w:val="hybridMultilevel"/>
    <w:tmpl w:val="A410A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A00A55"/>
    <w:multiLevelType w:val="hybridMultilevel"/>
    <w:tmpl w:val="057A8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0F2088"/>
    <w:multiLevelType w:val="hybridMultilevel"/>
    <w:tmpl w:val="6C9E6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8DD64E2"/>
    <w:multiLevelType w:val="hybridMultilevel"/>
    <w:tmpl w:val="DD743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26F98"/>
    <w:multiLevelType w:val="hybridMultilevel"/>
    <w:tmpl w:val="F00E1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7328E"/>
    <w:multiLevelType w:val="hybridMultilevel"/>
    <w:tmpl w:val="7CE6E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783B3173"/>
    <w:multiLevelType w:val="hybridMultilevel"/>
    <w:tmpl w:val="7BB65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14638796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839910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93976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445348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824692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58539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007365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0930531">
    <w:abstractNumId w:val="4"/>
  </w:num>
  <w:num w:numId="9" w16cid:durableId="444814403">
    <w:abstractNumId w:val="25"/>
  </w:num>
  <w:num w:numId="10" w16cid:durableId="846745697">
    <w:abstractNumId w:val="13"/>
  </w:num>
  <w:num w:numId="11" w16cid:durableId="1097016465">
    <w:abstractNumId w:val="7"/>
  </w:num>
  <w:num w:numId="12" w16cid:durableId="848563622">
    <w:abstractNumId w:val="10"/>
  </w:num>
  <w:num w:numId="13" w16cid:durableId="1762947611">
    <w:abstractNumId w:val="35"/>
  </w:num>
  <w:num w:numId="14" w16cid:durableId="1771852588">
    <w:abstractNumId w:val="14"/>
  </w:num>
  <w:num w:numId="15" w16cid:durableId="911819439">
    <w:abstractNumId w:val="9"/>
  </w:num>
  <w:num w:numId="16" w16cid:durableId="1727339517">
    <w:abstractNumId w:val="11"/>
  </w:num>
  <w:num w:numId="17" w16cid:durableId="411509557">
    <w:abstractNumId w:val="1"/>
  </w:num>
  <w:num w:numId="18" w16cid:durableId="378750709">
    <w:abstractNumId w:val="8"/>
  </w:num>
  <w:num w:numId="19" w16cid:durableId="1532067349">
    <w:abstractNumId w:val="29"/>
  </w:num>
  <w:num w:numId="20" w16cid:durableId="2119441864">
    <w:abstractNumId w:val="19"/>
  </w:num>
  <w:num w:numId="21" w16cid:durableId="1861115075">
    <w:abstractNumId w:val="26"/>
  </w:num>
  <w:num w:numId="22" w16cid:durableId="703020446">
    <w:abstractNumId w:val="3"/>
  </w:num>
  <w:num w:numId="23" w16cid:durableId="1375302449">
    <w:abstractNumId w:val="5"/>
  </w:num>
  <w:num w:numId="24" w16cid:durableId="622661546">
    <w:abstractNumId w:val="22"/>
  </w:num>
  <w:num w:numId="25" w16cid:durableId="2130511632">
    <w:abstractNumId w:val="30"/>
  </w:num>
  <w:num w:numId="26" w16cid:durableId="52390937">
    <w:abstractNumId w:val="17"/>
  </w:num>
  <w:num w:numId="27" w16cid:durableId="1246961851">
    <w:abstractNumId w:val="32"/>
  </w:num>
  <w:num w:numId="28" w16cid:durableId="1696692710">
    <w:abstractNumId w:val="15"/>
  </w:num>
  <w:num w:numId="29" w16cid:durableId="1123577563">
    <w:abstractNumId w:val="0"/>
  </w:num>
  <w:num w:numId="30" w16cid:durableId="137234391">
    <w:abstractNumId w:val="31"/>
  </w:num>
  <w:num w:numId="31" w16cid:durableId="978413916">
    <w:abstractNumId w:val="12"/>
  </w:num>
  <w:num w:numId="32" w16cid:durableId="1600403948">
    <w:abstractNumId w:val="20"/>
  </w:num>
  <w:num w:numId="33" w16cid:durableId="1635451690">
    <w:abstractNumId w:val="2"/>
  </w:num>
  <w:num w:numId="34" w16cid:durableId="1336566278">
    <w:abstractNumId w:val="16"/>
  </w:num>
  <w:num w:numId="35" w16cid:durableId="332419657">
    <w:abstractNumId w:val="6"/>
  </w:num>
  <w:num w:numId="36" w16cid:durableId="1145587044">
    <w:abstractNumId w:val="18"/>
  </w:num>
  <w:num w:numId="37" w16cid:durableId="1447772780">
    <w:abstractNumId w:val="24"/>
  </w:num>
  <w:num w:numId="38" w16cid:durableId="114774855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227B3"/>
    <w:rsid w:val="0006660B"/>
    <w:rsid w:val="0008108D"/>
    <w:rsid w:val="000E1AF1"/>
    <w:rsid w:val="00143A78"/>
    <w:rsid w:val="0016305A"/>
    <w:rsid w:val="001813EB"/>
    <w:rsid w:val="00181A23"/>
    <w:rsid w:val="001B0651"/>
    <w:rsid w:val="001E2C77"/>
    <w:rsid w:val="001F5BB7"/>
    <w:rsid w:val="002121C7"/>
    <w:rsid w:val="00236809"/>
    <w:rsid w:val="0024136F"/>
    <w:rsid w:val="00272880"/>
    <w:rsid w:val="0027637C"/>
    <w:rsid w:val="002B6661"/>
    <w:rsid w:val="002C718D"/>
    <w:rsid w:val="002C727B"/>
    <w:rsid w:val="002E1931"/>
    <w:rsid w:val="002E5E04"/>
    <w:rsid w:val="002E5E37"/>
    <w:rsid w:val="00342D8F"/>
    <w:rsid w:val="0037183E"/>
    <w:rsid w:val="00392A58"/>
    <w:rsid w:val="00395C23"/>
    <w:rsid w:val="003A2D9E"/>
    <w:rsid w:val="003B2DC9"/>
    <w:rsid w:val="003C0C43"/>
    <w:rsid w:val="003C76FB"/>
    <w:rsid w:val="003F03CF"/>
    <w:rsid w:val="003F5201"/>
    <w:rsid w:val="00434993"/>
    <w:rsid w:val="0043669E"/>
    <w:rsid w:val="00451CCE"/>
    <w:rsid w:val="00462666"/>
    <w:rsid w:val="0049170D"/>
    <w:rsid w:val="0052235B"/>
    <w:rsid w:val="00554DFF"/>
    <w:rsid w:val="005655C8"/>
    <w:rsid w:val="005A430E"/>
    <w:rsid w:val="005B301F"/>
    <w:rsid w:val="005E6DB8"/>
    <w:rsid w:val="005F032F"/>
    <w:rsid w:val="00662EFA"/>
    <w:rsid w:val="0066755B"/>
    <w:rsid w:val="006836F6"/>
    <w:rsid w:val="006A4437"/>
    <w:rsid w:val="006E0BBF"/>
    <w:rsid w:val="006F2BD0"/>
    <w:rsid w:val="007140DD"/>
    <w:rsid w:val="00731D81"/>
    <w:rsid w:val="00734218"/>
    <w:rsid w:val="007932CC"/>
    <w:rsid w:val="007B0C2F"/>
    <w:rsid w:val="007B0EA0"/>
    <w:rsid w:val="007C2E55"/>
    <w:rsid w:val="007C4E8F"/>
    <w:rsid w:val="007E3DA4"/>
    <w:rsid w:val="007F52DC"/>
    <w:rsid w:val="007F5C27"/>
    <w:rsid w:val="00831E5A"/>
    <w:rsid w:val="00833AB1"/>
    <w:rsid w:val="00837347"/>
    <w:rsid w:val="0084016A"/>
    <w:rsid w:val="008816D1"/>
    <w:rsid w:val="008A1595"/>
    <w:rsid w:val="008A1681"/>
    <w:rsid w:val="008C4318"/>
    <w:rsid w:val="008C54F8"/>
    <w:rsid w:val="008C59FD"/>
    <w:rsid w:val="008D30C2"/>
    <w:rsid w:val="00906E85"/>
    <w:rsid w:val="00910DC8"/>
    <w:rsid w:val="00957788"/>
    <w:rsid w:val="009751C2"/>
    <w:rsid w:val="009A49F8"/>
    <w:rsid w:val="009A4A30"/>
    <w:rsid w:val="009B5AA5"/>
    <w:rsid w:val="009C36C5"/>
    <w:rsid w:val="009D308F"/>
    <w:rsid w:val="009D3E54"/>
    <w:rsid w:val="00A364F9"/>
    <w:rsid w:val="00A37FD4"/>
    <w:rsid w:val="00A46B90"/>
    <w:rsid w:val="00A6570D"/>
    <w:rsid w:val="00A85CD5"/>
    <w:rsid w:val="00AA679F"/>
    <w:rsid w:val="00AB7C68"/>
    <w:rsid w:val="00AC2467"/>
    <w:rsid w:val="00B04C68"/>
    <w:rsid w:val="00B06C28"/>
    <w:rsid w:val="00B4361D"/>
    <w:rsid w:val="00B43F0A"/>
    <w:rsid w:val="00B745FF"/>
    <w:rsid w:val="00B80EB2"/>
    <w:rsid w:val="00B908AD"/>
    <w:rsid w:val="00BA3574"/>
    <w:rsid w:val="00BA6682"/>
    <w:rsid w:val="00BA6709"/>
    <w:rsid w:val="00BA7EF0"/>
    <w:rsid w:val="00BC494A"/>
    <w:rsid w:val="00BD1137"/>
    <w:rsid w:val="00BE30B5"/>
    <w:rsid w:val="00C27F56"/>
    <w:rsid w:val="00C46C99"/>
    <w:rsid w:val="00C75591"/>
    <w:rsid w:val="00CA0319"/>
    <w:rsid w:val="00CC4D48"/>
    <w:rsid w:val="00CF5A12"/>
    <w:rsid w:val="00D163EE"/>
    <w:rsid w:val="00D20014"/>
    <w:rsid w:val="00D413D5"/>
    <w:rsid w:val="00D6083C"/>
    <w:rsid w:val="00D6706E"/>
    <w:rsid w:val="00D758CD"/>
    <w:rsid w:val="00D94531"/>
    <w:rsid w:val="00DB73EA"/>
    <w:rsid w:val="00DC5F8A"/>
    <w:rsid w:val="00DD235B"/>
    <w:rsid w:val="00DD3579"/>
    <w:rsid w:val="00DE184B"/>
    <w:rsid w:val="00DF144D"/>
    <w:rsid w:val="00DF526E"/>
    <w:rsid w:val="00DF5A2A"/>
    <w:rsid w:val="00DF5C2C"/>
    <w:rsid w:val="00E9799C"/>
    <w:rsid w:val="00EA3896"/>
    <w:rsid w:val="00EA6F38"/>
    <w:rsid w:val="00EA78A7"/>
    <w:rsid w:val="00EB62C0"/>
    <w:rsid w:val="00EE018C"/>
    <w:rsid w:val="00EE186B"/>
    <w:rsid w:val="00F0694B"/>
    <w:rsid w:val="00F220BA"/>
    <w:rsid w:val="00F46987"/>
    <w:rsid w:val="00F56326"/>
    <w:rsid w:val="00F62C13"/>
    <w:rsid w:val="00F67138"/>
    <w:rsid w:val="00F72F5B"/>
    <w:rsid w:val="00F96E4D"/>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C6F1F"/>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ListBullet">
    <w:name w:val="List Bullet"/>
    <w:basedOn w:val="Normal"/>
    <w:uiPriority w:val="99"/>
    <w:unhideWhenUsed/>
    <w:rsid w:val="00734218"/>
    <w:pPr>
      <w:numPr>
        <w:numId w:val="29"/>
      </w:numPr>
      <w:tabs>
        <w:tab w:val="clear" w:pos="360"/>
      </w:tabs>
      <w:ind w:left="0" w:firstLine="0"/>
      <w:contextualSpacing/>
    </w:pPr>
    <w:rPr>
      <w:rFonts w:eastAsiaTheme="minorEastAsia"/>
      <w:lang w:val="en-US"/>
    </w:rPr>
  </w:style>
  <w:style w:type="character" w:styleId="Strong">
    <w:name w:val="Strong"/>
    <w:basedOn w:val="DefaultParagraphFont"/>
    <w:uiPriority w:val="22"/>
    <w:qFormat/>
    <w:rsid w:val="00DD23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8FC569EC6B684684394CB0B458053D" ma:contentTypeVersion="10" ma:contentTypeDescription="Create a new document." ma:contentTypeScope="" ma:versionID="6348cfb3bacf1253d3970006710a09c4">
  <xsd:schema xmlns:xsd="http://www.w3.org/2001/XMLSchema" xmlns:xs="http://www.w3.org/2001/XMLSchema" xmlns:p="http://schemas.microsoft.com/office/2006/metadata/properties" xmlns:ns2="6dfffd90-c737-4eb4-a58c-420bd471fbcb" xmlns:ns3="781e05e2-ff7b-415e-8522-13401ba828e9" targetNamespace="http://schemas.microsoft.com/office/2006/metadata/properties" ma:root="true" ma:fieldsID="9aa4cbe97f19c6fd4f036c3f69d45e68" ns2:_="" ns3:_="">
    <xsd:import namespace="6dfffd90-c737-4eb4-a58c-420bd471fbcb"/>
    <xsd:import namespace="781e05e2-ff7b-415e-8522-13401ba828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ffd90-c737-4eb4-a58c-420bd471fb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1e05e2-ff7b-415e-8522-13401ba828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5B7E51-9CB1-4CAF-A1A6-332805E465F6}">
  <ds:schemaRefs>
    <ds:schemaRef ds:uri="http://schemas.openxmlformats.org/officeDocument/2006/bibliography"/>
  </ds:schemaRefs>
</ds:datastoreItem>
</file>

<file path=customXml/itemProps2.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3F7D4E-449D-4405-B2BB-F4A3531E8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ffd90-c737-4eb4-a58c-420bd471fbcb"/>
    <ds:schemaRef ds:uri="781e05e2-ff7b-415e-8522-13401ba82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20A78-2F89-49BD-9DAF-5ABD383921C5}">
  <ds:schemaRefs>
    <ds:schemaRef ds:uri="http://schemas.microsoft.com/sharepoint/v3/contenttype/forms"/>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925</Words>
  <Characters>6060</Characters>
  <Application>Microsoft Office Word</Application>
  <DocSecurity>0</DocSecurity>
  <Lines>140</Lines>
  <Paragraphs>66</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Bal Dhillon</cp:lastModifiedBy>
  <cp:revision>63</cp:revision>
  <dcterms:created xsi:type="dcterms:W3CDTF">2026-03-13T11:26:00Z</dcterms:created>
  <dcterms:modified xsi:type="dcterms:W3CDTF">2026-04-10T21:40:00Z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0x010100088FC569EC6B684684394CB0B458053D</vt:lpwstr>
  </property>
</Properties>
</file>